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FF" w:rsidRPr="00E82481" w:rsidRDefault="006E11FF" w:rsidP="00DD020F">
      <w:pPr>
        <w:pStyle w:val="a3"/>
        <w:rPr>
          <w:rFonts w:ascii="Cambria" w:hAnsi="Cambria" w:cs="Courier New"/>
          <w:sz w:val="24"/>
          <w:szCs w:val="24"/>
        </w:rPr>
      </w:pPr>
      <w:bookmarkStart w:id="0" w:name="_GoBack"/>
      <w:bookmarkEnd w:id="0"/>
    </w:p>
    <w:p w:rsidR="006E11FF" w:rsidRPr="00E82481" w:rsidRDefault="006E11FF" w:rsidP="00DD020F">
      <w:pPr>
        <w:pStyle w:val="a3"/>
        <w:ind w:left="4820"/>
        <w:jc w:val="center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>УТВЕРЖДЕН</w:t>
      </w:r>
    </w:p>
    <w:p w:rsidR="006E11FF" w:rsidRPr="00E82481" w:rsidRDefault="006E11FF" w:rsidP="00DD020F">
      <w:pPr>
        <w:pStyle w:val="a3"/>
        <w:ind w:left="4820"/>
        <w:jc w:val="center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>приказом Министерства образования</w:t>
      </w:r>
    </w:p>
    <w:p w:rsidR="006E11FF" w:rsidRPr="00E82481" w:rsidRDefault="006E11FF" w:rsidP="00DD020F">
      <w:pPr>
        <w:pStyle w:val="a3"/>
        <w:ind w:left="4820"/>
        <w:jc w:val="center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>и науки Российской Федерации</w:t>
      </w:r>
    </w:p>
    <w:p w:rsidR="006E11FF" w:rsidRPr="00E82481" w:rsidRDefault="006E11FF" w:rsidP="00DD020F">
      <w:pPr>
        <w:pStyle w:val="a3"/>
        <w:ind w:left="4820"/>
        <w:jc w:val="center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>от «____»__________2013 г. №____</w:t>
      </w:r>
    </w:p>
    <w:p w:rsidR="006E11FF" w:rsidRPr="00E82481" w:rsidRDefault="006E11FF" w:rsidP="00DD020F">
      <w:pPr>
        <w:pStyle w:val="a3"/>
        <w:ind w:left="4820"/>
        <w:jc w:val="center"/>
        <w:rPr>
          <w:rFonts w:ascii="Cambria" w:hAnsi="Cambria" w:cs="Courier New"/>
          <w:sz w:val="24"/>
          <w:szCs w:val="24"/>
        </w:rPr>
      </w:pPr>
    </w:p>
    <w:p w:rsidR="006E11FF" w:rsidRPr="00E82481" w:rsidRDefault="006E11FF" w:rsidP="00DD020F">
      <w:pPr>
        <w:pStyle w:val="a3"/>
        <w:jc w:val="center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>ФЕДЕРАЛЬНЫЙ ГОСУДАРСТВЕННЫЙ ОБРАЗОВАТЕЛЬНЫЙ</w:t>
      </w:r>
    </w:p>
    <w:p w:rsidR="006E11FF" w:rsidRPr="00E82481" w:rsidRDefault="006E11FF" w:rsidP="00DD020F">
      <w:pPr>
        <w:pStyle w:val="a3"/>
        <w:jc w:val="center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>СТАНДАРТ ВЫСШЕГО ОБРАЗОВАНИЯ</w:t>
      </w:r>
    </w:p>
    <w:p w:rsidR="006E11FF" w:rsidRPr="00E82481" w:rsidRDefault="006E11FF" w:rsidP="00DD020F">
      <w:pPr>
        <w:pStyle w:val="a3"/>
        <w:rPr>
          <w:rFonts w:ascii="Cambria" w:hAnsi="Cambria" w:cs="Courier Ne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670"/>
      </w:tblGrid>
      <w:tr w:rsidR="006E11FF" w:rsidRPr="00E82481" w:rsidTr="0097045C">
        <w:tc>
          <w:tcPr>
            <w:tcW w:w="3369" w:type="dxa"/>
          </w:tcPr>
          <w:p w:rsidR="006E11FF" w:rsidRPr="00E82481" w:rsidRDefault="006E11FF" w:rsidP="0097045C">
            <w:pPr>
              <w:pStyle w:val="a3"/>
              <w:rPr>
                <w:rFonts w:ascii="Cambria" w:hAnsi="Cambria" w:cs="Courier New"/>
                <w:sz w:val="24"/>
                <w:szCs w:val="24"/>
              </w:rPr>
            </w:pPr>
            <w:r w:rsidRPr="00E82481">
              <w:rPr>
                <w:rFonts w:ascii="Cambria" w:hAnsi="Cambria" w:cs="Courier New"/>
                <w:sz w:val="24"/>
                <w:szCs w:val="24"/>
              </w:rPr>
              <w:t>Уровень образования:</w:t>
            </w:r>
          </w:p>
        </w:tc>
        <w:tc>
          <w:tcPr>
            <w:tcW w:w="5670" w:type="dxa"/>
          </w:tcPr>
          <w:p w:rsidR="006E11FF" w:rsidRPr="00E82481" w:rsidRDefault="006E11FF" w:rsidP="0097045C">
            <w:pPr>
              <w:pStyle w:val="a3"/>
              <w:rPr>
                <w:rFonts w:ascii="Cambria" w:hAnsi="Cambria" w:cs="Courier New"/>
                <w:sz w:val="24"/>
                <w:szCs w:val="24"/>
              </w:rPr>
            </w:pPr>
            <w:r w:rsidRPr="00E82481">
              <w:rPr>
                <w:rFonts w:ascii="Cambria" w:hAnsi="Cambria" w:cs="Courier New"/>
                <w:sz w:val="24"/>
                <w:szCs w:val="24"/>
              </w:rPr>
              <w:t>Высшее образование – подготовка кадров высшей квалификации</w:t>
            </w:r>
          </w:p>
        </w:tc>
      </w:tr>
      <w:tr w:rsidR="006E11FF" w:rsidRPr="00E82481" w:rsidTr="0097045C">
        <w:tc>
          <w:tcPr>
            <w:tcW w:w="3369" w:type="dxa"/>
          </w:tcPr>
          <w:p w:rsidR="006E11FF" w:rsidRPr="00E82481" w:rsidRDefault="006E11FF" w:rsidP="0097045C">
            <w:pPr>
              <w:pStyle w:val="a3"/>
              <w:rPr>
                <w:rFonts w:ascii="Cambria" w:hAnsi="Cambria" w:cs="Courier New"/>
                <w:sz w:val="24"/>
                <w:szCs w:val="24"/>
              </w:rPr>
            </w:pPr>
            <w:r w:rsidRPr="00E82481">
              <w:rPr>
                <w:rFonts w:ascii="Cambria" w:hAnsi="Cambria" w:cs="Courier New"/>
                <w:sz w:val="24"/>
                <w:szCs w:val="24"/>
              </w:rPr>
              <w:t xml:space="preserve">Образовательные </w:t>
            </w:r>
          </w:p>
          <w:p w:rsidR="006E11FF" w:rsidRPr="00E82481" w:rsidRDefault="006E11FF" w:rsidP="0097045C">
            <w:pPr>
              <w:pStyle w:val="a3"/>
              <w:rPr>
                <w:rFonts w:ascii="Cambria" w:hAnsi="Cambria" w:cs="Courier New"/>
                <w:sz w:val="24"/>
                <w:szCs w:val="24"/>
              </w:rPr>
            </w:pPr>
            <w:r w:rsidRPr="00E82481">
              <w:rPr>
                <w:rFonts w:ascii="Cambria" w:hAnsi="Cambria" w:cs="Courier New"/>
                <w:sz w:val="24"/>
                <w:szCs w:val="24"/>
              </w:rPr>
              <w:t xml:space="preserve">программы: </w:t>
            </w:r>
          </w:p>
        </w:tc>
        <w:tc>
          <w:tcPr>
            <w:tcW w:w="5670" w:type="dxa"/>
          </w:tcPr>
          <w:p w:rsidR="006E11FF" w:rsidRPr="00E82481" w:rsidRDefault="006E11FF" w:rsidP="0097045C">
            <w:pPr>
              <w:pStyle w:val="a3"/>
              <w:rPr>
                <w:rFonts w:ascii="Cambria" w:hAnsi="Cambria" w:cs="Courier New"/>
                <w:sz w:val="24"/>
                <w:szCs w:val="24"/>
              </w:rPr>
            </w:pPr>
            <w:r w:rsidRPr="00E82481">
              <w:rPr>
                <w:rFonts w:ascii="Cambria" w:hAnsi="Cambria" w:cs="Courier New"/>
                <w:sz w:val="24"/>
                <w:szCs w:val="24"/>
              </w:rPr>
              <w:t xml:space="preserve">Образовательные программы высшего образования – программы подготовки научно-педагогических кадров в </w:t>
            </w:r>
            <w:r w:rsidRPr="0097045C">
              <w:rPr>
                <w:rFonts w:ascii="Cambria" w:hAnsi="Cambria" w:cs="Courier New"/>
                <w:sz w:val="24"/>
                <w:szCs w:val="24"/>
                <w:highlight w:val="yellow"/>
              </w:rPr>
              <w:t>аспирантуре</w:t>
            </w:r>
            <w:r w:rsidRPr="00E82481">
              <w:rPr>
                <w:rFonts w:ascii="Cambria" w:hAnsi="Cambria" w:cs="Courier New"/>
                <w:sz w:val="24"/>
                <w:szCs w:val="24"/>
              </w:rPr>
              <w:t xml:space="preserve"> </w:t>
            </w:r>
          </w:p>
        </w:tc>
      </w:tr>
      <w:tr w:rsidR="006E11FF" w:rsidRPr="00E82481" w:rsidTr="0097045C">
        <w:tc>
          <w:tcPr>
            <w:tcW w:w="3369" w:type="dxa"/>
          </w:tcPr>
          <w:p w:rsidR="006E11FF" w:rsidRPr="00E82481" w:rsidRDefault="006E11FF" w:rsidP="0097045C">
            <w:pPr>
              <w:pStyle w:val="a3"/>
              <w:rPr>
                <w:rFonts w:ascii="Cambria" w:hAnsi="Cambria" w:cs="Courier New"/>
                <w:sz w:val="24"/>
                <w:szCs w:val="24"/>
              </w:rPr>
            </w:pPr>
            <w:r w:rsidRPr="00E82481">
              <w:rPr>
                <w:rFonts w:ascii="Cambria" w:hAnsi="Cambria" w:cs="Courier New"/>
                <w:sz w:val="24"/>
                <w:szCs w:val="24"/>
              </w:rPr>
              <w:t>Направление подготовки:</w:t>
            </w:r>
          </w:p>
        </w:tc>
        <w:tc>
          <w:tcPr>
            <w:tcW w:w="5670" w:type="dxa"/>
          </w:tcPr>
          <w:p w:rsidR="006E11FF" w:rsidRPr="00E82481" w:rsidRDefault="006E11FF" w:rsidP="0097045C">
            <w:pPr>
              <w:pStyle w:val="a3"/>
              <w:rPr>
                <w:rFonts w:ascii="Cambria" w:hAnsi="Cambria" w:cs="Courier New"/>
                <w:sz w:val="24"/>
                <w:szCs w:val="24"/>
              </w:rPr>
            </w:pPr>
          </w:p>
        </w:tc>
      </w:tr>
      <w:tr w:rsidR="006E11FF" w:rsidRPr="00E82481" w:rsidTr="0097045C">
        <w:tc>
          <w:tcPr>
            <w:tcW w:w="3369" w:type="dxa"/>
          </w:tcPr>
          <w:p w:rsidR="006E11FF" w:rsidRPr="00E82481" w:rsidRDefault="006E11FF" w:rsidP="0097045C">
            <w:pPr>
              <w:pStyle w:val="a3"/>
              <w:rPr>
                <w:rFonts w:ascii="Cambria" w:hAnsi="Cambria" w:cs="Courier New"/>
                <w:sz w:val="24"/>
                <w:szCs w:val="24"/>
              </w:rPr>
            </w:pPr>
            <w:r w:rsidRPr="00E82481">
              <w:rPr>
                <w:rFonts w:ascii="Cambria" w:hAnsi="Cambria" w:cs="Courier New"/>
                <w:sz w:val="24"/>
                <w:szCs w:val="24"/>
              </w:rPr>
              <w:t>код:</w:t>
            </w:r>
          </w:p>
        </w:tc>
        <w:tc>
          <w:tcPr>
            <w:tcW w:w="5670" w:type="dxa"/>
          </w:tcPr>
          <w:p w:rsidR="006E11FF" w:rsidRPr="0097045C" w:rsidRDefault="006E11FF" w:rsidP="0097045C">
            <w:pPr>
              <w:pStyle w:val="a3"/>
              <w:rPr>
                <w:rFonts w:ascii="Cambria" w:hAnsi="Cambria" w:cs="Courier New"/>
                <w:sz w:val="24"/>
                <w:szCs w:val="24"/>
                <w:highlight w:val="yellow"/>
              </w:rPr>
            </w:pPr>
            <w:r w:rsidRPr="0097045C">
              <w:rPr>
                <w:rFonts w:ascii="Cambria" w:hAnsi="Cambria" w:cs="Courier New"/>
                <w:sz w:val="24"/>
                <w:szCs w:val="24"/>
                <w:highlight w:val="yellow"/>
              </w:rPr>
              <w:t xml:space="preserve">46.00.00 </w:t>
            </w:r>
          </w:p>
        </w:tc>
      </w:tr>
      <w:tr w:rsidR="006E11FF" w:rsidRPr="00E82481" w:rsidTr="0097045C">
        <w:tc>
          <w:tcPr>
            <w:tcW w:w="3369" w:type="dxa"/>
          </w:tcPr>
          <w:p w:rsidR="006E11FF" w:rsidRPr="00E82481" w:rsidRDefault="006E11FF" w:rsidP="0097045C">
            <w:pPr>
              <w:pStyle w:val="a3"/>
              <w:rPr>
                <w:rFonts w:ascii="Cambria" w:hAnsi="Cambria" w:cs="Courier New"/>
                <w:sz w:val="24"/>
                <w:szCs w:val="24"/>
              </w:rPr>
            </w:pPr>
            <w:r w:rsidRPr="00E82481">
              <w:rPr>
                <w:rFonts w:ascii="Cambria" w:hAnsi="Cambria" w:cs="Courier New"/>
                <w:sz w:val="24"/>
                <w:szCs w:val="24"/>
              </w:rPr>
              <w:t>наименование:</w:t>
            </w:r>
          </w:p>
        </w:tc>
        <w:tc>
          <w:tcPr>
            <w:tcW w:w="5670" w:type="dxa"/>
          </w:tcPr>
          <w:p w:rsidR="006E11FF" w:rsidRPr="0097045C" w:rsidRDefault="006E11FF" w:rsidP="0097045C">
            <w:pPr>
              <w:pStyle w:val="a3"/>
              <w:rPr>
                <w:rFonts w:ascii="Cambria" w:hAnsi="Cambria" w:cs="Courier New"/>
                <w:sz w:val="24"/>
                <w:szCs w:val="24"/>
                <w:highlight w:val="yellow"/>
              </w:rPr>
            </w:pPr>
            <w:r w:rsidRPr="0097045C">
              <w:rPr>
                <w:rFonts w:ascii="Cambria" w:hAnsi="Cambria" w:cs="Courier New"/>
                <w:sz w:val="24"/>
                <w:szCs w:val="24"/>
                <w:highlight w:val="yellow"/>
              </w:rPr>
              <w:t>Исторические науки и археология</w:t>
            </w:r>
          </w:p>
        </w:tc>
      </w:tr>
      <w:tr w:rsidR="006E11FF" w:rsidRPr="00E82481" w:rsidTr="0097045C">
        <w:tc>
          <w:tcPr>
            <w:tcW w:w="3369" w:type="dxa"/>
          </w:tcPr>
          <w:p w:rsidR="006E11FF" w:rsidRPr="00E82481" w:rsidRDefault="006E11FF" w:rsidP="0097045C">
            <w:pPr>
              <w:pStyle w:val="a3"/>
              <w:rPr>
                <w:rFonts w:ascii="Cambria" w:hAnsi="Cambria" w:cs="Courier New"/>
                <w:sz w:val="24"/>
                <w:szCs w:val="24"/>
              </w:rPr>
            </w:pPr>
            <w:r w:rsidRPr="00E82481">
              <w:rPr>
                <w:rFonts w:ascii="Cambria" w:hAnsi="Cambria" w:cs="Courier New"/>
                <w:sz w:val="24"/>
                <w:szCs w:val="24"/>
              </w:rPr>
              <w:t>Квалификация:</w:t>
            </w:r>
          </w:p>
        </w:tc>
        <w:tc>
          <w:tcPr>
            <w:tcW w:w="5670" w:type="dxa"/>
          </w:tcPr>
          <w:p w:rsidR="006E11FF" w:rsidRPr="00E82481" w:rsidRDefault="006E11FF" w:rsidP="0097045C">
            <w:pPr>
              <w:pStyle w:val="a3"/>
              <w:rPr>
                <w:rFonts w:ascii="Cambria" w:hAnsi="Cambria" w:cs="Courier New"/>
                <w:sz w:val="24"/>
                <w:szCs w:val="24"/>
              </w:rPr>
            </w:pPr>
            <w:r w:rsidRPr="00E82481">
              <w:rPr>
                <w:rFonts w:ascii="Cambria" w:hAnsi="Cambria" w:cs="Courier New"/>
                <w:sz w:val="24"/>
                <w:szCs w:val="24"/>
              </w:rPr>
              <w:t xml:space="preserve">Исследователь. Преподаватель-исследователь </w:t>
            </w:r>
          </w:p>
        </w:tc>
      </w:tr>
    </w:tbl>
    <w:p w:rsidR="006E11FF" w:rsidRPr="00E82481" w:rsidRDefault="006E11FF" w:rsidP="00DD020F">
      <w:pPr>
        <w:pStyle w:val="a3"/>
        <w:rPr>
          <w:rFonts w:ascii="Cambria" w:hAnsi="Cambria" w:cs="Courier New"/>
          <w:sz w:val="24"/>
          <w:szCs w:val="24"/>
        </w:rPr>
      </w:pPr>
    </w:p>
    <w:p w:rsidR="006E11FF" w:rsidRPr="00E82481" w:rsidRDefault="006E11FF" w:rsidP="008B4E92">
      <w:pPr>
        <w:pStyle w:val="a3"/>
        <w:spacing w:line="276" w:lineRule="auto"/>
        <w:jc w:val="center"/>
        <w:rPr>
          <w:rFonts w:ascii="Cambria" w:hAnsi="Cambria" w:cs="Courier New"/>
          <w:b/>
          <w:sz w:val="24"/>
          <w:szCs w:val="24"/>
        </w:rPr>
      </w:pPr>
      <w:r w:rsidRPr="00E82481">
        <w:rPr>
          <w:rFonts w:ascii="Cambria" w:hAnsi="Cambria" w:cs="Courier New"/>
          <w:b/>
          <w:sz w:val="24"/>
          <w:szCs w:val="24"/>
        </w:rPr>
        <w:t>I. Общие положения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1. Настоящий Федеральный государственный образовательный стандарт высшего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образования (далее – ФГОС) устанавливает требования, обязательные при реализации программ подготовки научно-педагогических кадров в аспирантуре (адъюнктуре) по направлению подготовки кадров высшей квалификации: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97045C">
        <w:rPr>
          <w:rFonts w:ascii="Cambria" w:hAnsi="Cambria" w:cs="Courier New"/>
          <w:sz w:val="24"/>
          <w:szCs w:val="24"/>
          <w:highlight w:val="yellow"/>
          <w:u w:val="single"/>
        </w:rPr>
        <w:t>46.00.00</w:t>
      </w:r>
      <w:r>
        <w:rPr>
          <w:rFonts w:ascii="Cambria" w:hAnsi="Cambria" w:cs="Courier New"/>
          <w:sz w:val="24"/>
          <w:szCs w:val="24"/>
          <w:highlight w:val="yellow"/>
          <w:u w:val="single"/>
        </w:rPr>
        <w:t xml:space="preserve"> </w:t>
      </w:r>
      <w:r w:rsidRPr="0097045C">
        <w:rPr>
          <w:rFonts w:ascii="Cambria" w:hAnsi="Cambria" w:cs="Courier New"/>
          <w:sz w:val="24"/>
          <w:szCs w:val="24"/>
          <w:highlight w:val="yellow"/>
          <w:u w:val="single"/>
        </w:rPr>
        <w:t>"Исторические науки и археология"</w:t>
      </w:r>
      <w:r w:rsidRPr="00E82481">
        <w:rPr>
          <w:rFonts w:ascii="Cambria" w:hAnsi="Cambria" w:cs="Courier New"/>
          <w:sz w:val="24"/>
          <w:szCs w:val="24"/>
        </w:rPr>
        <w:t xml:space="preserve">. </w:t>
      </w:r>
    </w:p>
    <w:p w:rsidR="006E11FF" w:rsidRPr="00E82481" w:rsidRDefault="006E11FF" w:rsidP="008B4E92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2. Соответствующие требованиям настоящего ФГОС программы подготовки научно-педагогических кадров в аспирантуре по направлению подготовки кадров высшей квалификации, указанному в пункте 1 настоящего ФГОС (далее соответственно – программы аспирантуры, направление подготовки), реализуются организациями, осуществляющими образовательную деятельность (далее – организации), в соответствии с лицензией, выданной уполномоченным федеральным органом исполнительной власти, в целях создания аспирантам, осваивающим программы аспирантуры (далее – обучающиеся), условий для достижения установленных настоящим ФГОС результатов освоения программ аспирантуры, подготовки и защиты диссертации на </w:t>
      </w:r>
      <w:r w:rsidRPr="009D7132">
        <w:rPr>
          <w:rFonts w:ascii="Cambria" w:hAnsi="Cambria" w:cs="Courier New"/>
          <w:sz w:val="24"/>
          <w:szCs w:val="24"/>
        </w:rPr>
        <w:t>соискание ученой степени.</w:t>
      </w:r>
      <w:r w:rsidRPr="00E82481">
        <w:rPr>
          <w:rFonts w:ascii="Cambria" w:hAnsi="Cambria" w:cs="Courier New"/>
          <w:sz w:val="24"/>
          <w:szCs w:val="24"/>
        </w:rPr>
        <w:t xml:space="preserve"> </w:t>
      </w:r>
    </w:p>
    <w:p w:rsidR="006E11FF" w:rsidRPr="00E82481" w:rsidRDefault="006E11FF" w:rsidP="008B4E92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3. Высшее образование по программе аспирантуры может быть получено в следующих формах: </w:t>
      </w:r>
    </w:p>
    <w:p w:rsidR="006E11FF" w:rsidRPr="00E82481" w:rsidRDefault="006E11FF" w:rsidP="008B4E92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а) в организациях, осуществляющих образовательную деятельность: </w:t>
      </w:r>
    </w:p>
    <w:p w:rsidR="006E11FF" w:rsidRPr="00E82481" w:rsidRDefault="006E11FF" w:rsidP="008B4E92">
      <w:pPr>
        <w:pStyle w:val="a3"/>
        <w:spacing w:line="276" w:lineRule="auto"/>
        <w:ind w:left="709"/>
        <w:jc w:val="both"/>
        <w:rPr>
          <w:rFonts w:ascii="Cambria" w:hAnsi="Cambria" w:cs="Courier New"/>
          <w:sz w:val="24"/>
          <w:szCs w:val="24"/>
        </w:rPr>
      </w:pPr>
      <w:r>
        <w:rPr>
          <w:rFonts w:ascii="Cambria" w:hAnsi="Cambria" w:cs="Courier New"/>
          <w:sz w:val="24"/>
          <w:szCs w:val="24"/>
        </w:rPr>
        <w:t xml:space="preserve">- </w:t>
      </w:r>
      <w:r w:rsidRPr="00E82481">
        <w:rPr>
          <w:rFonts w:ascii="Cambria" w:hAnsi="Cambria" w:cs="Courier New"/>
          <w:sz w:val="24"/>
          <w:szCs w:val="24"/>
        </w:rPr>
        <w:t xml:space="preserve">в очной форме; </w:t>
      </w:r>
    </w:p>
    <w:p w:rsidR="006E11FF" w:rsidRPr="00E82481" w:rsidRDefault="006E11FF" w:rsidP="008B4E92">
      <w:pPr>
        <w:pStyle w:val="a3"/>
        <w:spacing w:line="276" w:lineRule="auto"/>
        <w:ind w:left="709"/>
        <w:jc w:val="both"/>
        <w:rPr>
          <w:rFonts w:ascii="Cambria" w:hAnsi="Cambria" w:cs="Courier New"/>
          <w:sz w:val="24"/>
          <w:szCs w:val="24"/>
        </w:rPr>
      </w:pPr>
      <w:r>
        <w:rPr>
          <w:rFonts w:ascii="Cambria" w:hAnsi="Cambria" w:cs="Courier New"/>
          <w:sz w:val="24"/>
          <w:szCs w:val="24"/>
        </w:rPr>
        <w:t xml:space="preserve">- </w:t>
      </w:r>
      <w:r w:rsidRPr="00E82481">
        <w:rPr>
          <w:rFonts w:ascii="Cambria" w:hAnsi="Cambria" w:cs="Courier New"/>
          <w:sz w:val="24"/>
          <w:szCs w:val="24"/>
        </w:rPr>
        <w:t xml:space="preserve">в заочной форме; </w:t>
      </w:r>
    </w:p>
    <w:p w:rsidR="006E11FF" w:rsidRDefault="006E11FF" w:rsidP="008B4E92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>б) вне организаций, осуществляющих образовательную деятельность</w:t>
      </w:r>
      <w:r>
        <w:rPr>
          <w:rFonts w:ascii="Cambria" w:hAnsi="Cambria" w:cs="Courier New"/>
          <w:sz w:val="24"/>
          <w:szCs w:val="24"/>
        </w:rPr>
        <w:t>:</w:t>
      </w:r>
      <w:r w:rsidRPr="00E82481">
        <w:rPr>
          <w:rFonts w:ascii="Cambria" w:hAnsi="Cambria" w:cs="Courier New"/>
          <w:sz w:val="24"/>
          <w:szCs w:val="24"/>
        </w:rPr>
        <w:t xml:space="preserve"> </w:t>
      </w:r>
    </w:p>
    <w:p w:rsidR="006E11FF" w:rsidRPr="00E82481" w:rsidRDefault="006E11FF" w:rsidP="008B4E92">
      <w:pPr>
        <w:pStyle w:val="a3"/>
        <w:spacing w:line="276" w:lineRule="auto"/>
        <w:ind w:left="709"/>
        <w:jc w:val="both"/>
        <w:rPr>
          <w:rFonts w:ascii="Cambria" w:hAnsi="Cambria" w:cs="Courier New"/>
          <w:sz w:val="24"/>
          <w:szCs w:val="24"/>
        </w:rPr>
      </w:pPr>
      <w:r>
        <w:rPr>
          <w:rFonts w:ascii="Cambria" w:hAnsi="Cambria" w:cs="Courier New"/>
          <w:sz w:val="24"/>
          <w:szCs w:val="24"/>
        </w:rPr>
        <w:t xml:space="preserve">- </w:t>
      </w:r>
      <w:r w:rsidRPr="00E82481">
        <w:rPr>
          <w:rFonts w:ascii="Cambria" w:hAnsi="Cambria" w:cs="Courier New"/>
          <w:sz w:val="24"/>
          <w:szCs w:val="24"/>
        </w:rPr>
        <w:t xml:space="preserve">в форме самообразования. </w:t>
      </w:r>
    </w:p>
    <w:p w:rsidR="006E11FF" w:rsidRPr="00E82481" w:rsidRDefault="006E11FF" w:rsidP="008B4E92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4. Объем программы аспирантуры составляет 180 зачетных единиц, объем указанной программы, реализуемый за один учебный год (далее – годовой объем программы), при очной форме обучения – </w:t>
      </w:r>
      <w:r w:rsidRPr="009D7132">
        <w:rPr>
          <w:rFonts w:ascii="Cambria" w:hAnsi="Cambria" w:cs="Courier New"/>
          <w:sz w:val="24"/>
          <w:szCs w:val="24"/>
        </w:rPr>
        <w:t>60</w:t>
      </w:r>
      <w:r w:rsidRPr="00E82481">
        <w:rPr>
          <w:rFonts w:ascii="Cambria" w:hAnsi="Cambria" w:cs="Courier New"/>
          <w:sz w:val="24"/>
          <w:szCs w:val="24"/>
        </w:rPr>
        <w:t xml:space="preserve"> зачетных единиц. </w:t>
      </w:r>
    </w:p>
    <w:p w:rsidR="006E11FF" w:rsidRPr="00E82481" w:rsidRDefault="006E11FF" w:rsidP="008B4E92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5. Срок получения образования по программе аспирантуры (далее – </w:t>
      </w:r>
    </w:p>
    <w:p w:rsidR="006E11FF" w:rsidRPr="00E82481" w:rsidRDefault="006E11FF" w:rsidP="008B4E92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lastRenderedPageBreak/>
        <w:t xml:space="preserve">срок получения образования) по очной форме обучения составляет 3 года. </w:t>
      </w:r>
    </w:p>
    <w:p w:rsidR="006E11FF" w:rsidRPr="00E82481" w:rsidRDefault="006E11FF" w:rsidP="008B4E92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6. Годовой объем программы и срок получения образования по заочной форме обучения, при сочетании различных форм обучения, при наличии иных </w:t>
      </w:r>
      <w:r>
        <w:rPr>
          <w:rFonts w:ascii="Cambria" w:hAnsi="Cambria" w:cs="Courier New"/>
          <w:sz w:val="24"/>
          <w:szCs w:val="24"/>
        </w:rPr>
        <w:t>о</w:t>
      </w:r>
      <w:r w:rsidRPr="00E82481">
        <w:rPr>
          <w:rFonts w:ascii="Cambria" w:hAnsi="Cambria" w:cs="Courier New"/>
          <w:sz w:val="24"/>
          <w:szCs w:val="24"/>
        </w:rPr>
        <w:t xml:space="preserve">собенностей реализации указанной программы, а также особенностей отдельных категорий </w:t>
      </w:r>
      <w:r>
        <w:rPr>
          <w:rFonts w:ascii="Cambria" w:hAnsi="Cambria" w:cs="Courier New"/>
          <w:sz w:val="24"/>
          <w:szCs w:val="24"/>
        </w:rPr>
        <w:t>о</w:t>
      </w:r>
      <w:r w:rsidRPr="00E82481">
        <w:rPr>
          <w:rFonts w:ascii="Cambria" w:hAnsi="Cambria" w:cs="Courier New"/>
          <w:sz w:val="24"/>
          <w:szCs w:val="24"/>
        </w:rPr>
        <w:t>бучающихся устанавливаются организацией в соответствии с общими требованиями к трудоемкости программ аспирантуры и срокам получения образования по указанным программам, установленными Порядком организации и осуществления образовательной деятельности по программам подготовки научно-педа</w:t>
      </w:r>
      <w:r>
        <w:rPr>
          <w:rFonts w:ascii="Cambria" w:hAnsi="Cambria" w:cs="Courier New"/>
          <w:sz w:val="24"/>
          <w:szCs w:val="24"/>
        </w:rPr>
        <w:t>гогических кадров в аспирантуре</w:t>
      </w:r>
      <w:r w:rsidRPr="00E82481">
        <w:rPr>
          <w:rFonts w:ascii="Cambria" w:hAnsi="Cambria" w:cs="Courier New"/>
          <w:sz w:val="24"/>
          <w:szCs w:val="24"/>
        </w:rPr>
        <w:t xml:space="preserve">, утверждаемым Министерством образования и науки Российской Федерации.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7. Профессиональная деятельность выпускников по программе аспирантуры имеет следующие характеристики: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7.1. область профессиональной деятельности выпускников: </w:t>
      </w:r>
    </w:p>
    <w:p w:rsidR="006E11FF" w:rsidRDefault="006E11FF" w:rsidP="00C8304C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</w:rPr>
      </w:pPr>
      <w:r w:rsidRPr="00C8304C">
        <w:rPr>
          <w:rFonts w:ascii="Cambria" w:hAnsi="Cambria" w:cs="Courier New"/>
          <w:sz w:val="24"/>
          <w:szCs w:val="24"/>
          <w:highlight w:val="yellow"/>
        </w:rPr>
        <w:t>- в научном ее аспекте включает всю совокупность объектов, явлений и процессов исторического прошлого и настоящего. В научно-практической сфере - учреждения всех уровней образования</w:t>
      </w:r>
      <w:r>
        <w:rPr>
          <w:rFonts w:ascii="Cambria" w:hAnsi="Cambria" w:cs="Courier New"/>
          <w:sz w:val="24"/>
          <w:szCs w:val="24"/>
          <w:highlight w:val="yellow"/>
        </w:rPr>
        <w:t xml:space="preserve"> и а</w:t>
      </w:r>
      <w:r w:rsidRPr="00C8304C">
        <w:rPr>
          <w:rFonts w:ascii="Cambria" w:hAnsi="Cambria" w:cs="Courier New"/>
          <w:sz w:val="24"/>
          <w:szCs w:val="24"/>
          <w:highlight w:val="yellow"/>
        </w:rPr>
        <w:t>кадемий наук</w:t>
      </w:r>
      <w:r>
        <w:rPr>
          <w:rFonts w:ascii="Cambria" w:hAnsi="Cambria" w:cs="Courier New"/>
          <w:sz w:val="24"/>
          <w:szCs w:val="24"/>
          <w:highlight w:val="yellow"/>
        </w:rPr>
        <w:t xml:space="preserve">, </w:t>
      </w:r>
      <w:r w:rsidRPr="00C8304C">
        <w:rPr>
          <w:rFonts w:ascii="Cambria" w:hAnsi="Cambria" w:cs="Courier New"/>
          <w:sz w:val="24"/>
          <w:szCs w:val="24"/>
          <w:highlight w:val="yellow"/>
        </w:rPr>
        <w:t>научно-архивны</w:t>
      </w:r>
      <w:r>
        <w:rPr>
          <w:rFonts w:ascii="Cambria" w:hAnsi="Cambria" w:cs="Courier New"/>
          <w:sz w:val="24"/>
          <w:szCs w:val="24"/>
          <w:highlight w:val="yellow"/>
        </w:rPr>
        <w:t xml:space="preserve">е </w:t>
      </w:r>
      <w:r w:rsidRPr="00C8304C">
        <w:rPr>
          <w:rFonts w:ascii="Cambria" w:hAnsi="Cambria" w:cs="Courier New"/>
          <w:sz w:val="24"/>
          <w:szCs w:val="24"/>
          <w:highlight w:val="yellow"/>
        </w:rPr>
        <w:t xml:space="preserve">учреждения, </w:t>
      </w:r>
      <w:r>
        <w:rPr>
          <w:rFonts w:ascii="Cambria" w:hAnsi="Cambria" w:cs="Courier New"/>
          <w:sz w:val="24"/>
          <w:szCs w:val="24"/>
          <w:highlight w:val="yellow"/>
        </w:rPr>
        <w:t xml:space="preserve">средства массовой информации, редакционно-издательские </w:t>
      </w:r>
      <w:r w:rsidRPr="00C8304C">
        <w:rPr>
          <w:rFonts w:ascii="Cambria" w:hAnsi="Cambria" w:cs="Courier New"/>
          <w:sz w:val="24"/>
          <w:szCs w:val="24"/>
          <w:highlight w:val="yellow"/>
        </w:rPr>
        <w:t>организации, государственные структуры, научные, политические и общественные организации, бизнес-структуры.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7.2. объекты профессиональной деятельности выпускников: </w:t>
      </w:r>
    </w:p>
    <w:p w:rsidR="006E11FF" w:rsidRPr="00C8304C" w:rsidRDefault="006E11FF" w:rsidP="00C8304C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  <w:highlight w:val="yellow"/>
        </w:rPr>
      </w:pPr>
      <w:r w:rsidRPr="00C8304C">
        <w:rPr>
          <w:rFonts w:ascii="Cambria" w:hAnsi="Cambria" w:cs="Courier New"/>
          <w:sz w:val="24"/>
          <w:szCs w:val="24"/>
          <w:highlight w:val="yellow"/>
        </w:rPr>
        <w:t xml:space="preserve">- комплексы исторических и историографических источников, теории, концепции, модели познания и алгоритмы исследования, совокупность методологических подходов и методов исследования; </w:t>
      </w:r>
    </w:p>
    <w:p w:rsidR="006E11FF" w:rsidRPr="00C8304C" w:rsidRDefault="006E11FF" w:rsidP="00C8304C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  <w:highlight w:val="yellow"/>
        </w:rPr>
      </w:pPr>
      <w:r w:rsidRPr="00C8304C">
        <w:rPr>
          <w:rFonts w:ascii="Cambria" w:hAnsi="Cambria" w:cs="Courier New"/>
          <w:sz w:val="24"/>
          <w:szCs w:val="24"/>
          <w:highlight w:val="yellow"/>
        </w:rPr>
        <w:t>- образовательные модели, дидактические приемы и методы;</w:t>
      </w:r>
    </w:p>
    <w:p w:rsidR="006E11FF" w:rsidRPr="00C8304C" w:rsidRDefault="006E11FF" w:rsidP="00C8304C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  <w:highlight w:val="yellow"/>
        </w:rPr>
      </w:pPr>
      <w:r w:rsidRPr="00C8304C">
        <w:rPr>
          <w:rFonts w:ascii="Cambria" w:hAnsi="Cambria" w:cs="Courier New"/>
          <w:sz w:val="24"/>
          <w:szCs w:val="24"/>
          <w:highlight w:val="yellow"/>
        </w:rPr>
        <w:t xml:space="preserve">- модели </w:t>
      </w:r>
      <w:r>
        <w:rPr>
          <w:rFonts w:ascii="Cambria" w:hAnsi="Cambria" w:cs="Courier New"/>
          <w:sz w:val="24"/>
          <w:szCs w:val="24"/>
          <w:highlight w:val="yellow"/>
        </w:rPr>
        <w:t xml:space="preserve">общественного и научного мониторинга, </w:t>
      </w:r>
      <w:r w:rsidRPr="00C8304C">
        <w:rPr>
          <w:rFonts w:ascii="Cambria" w:hAnsi="Cambria" w:cs="Courier New"/>
          <w:sz w:val="24"/>
          <w:szCs w:val="24"/>
          <w:highlight w:val="yellow"/>
        </w:rPr>
        <w:t>консалтингов</w:t>
      </w:r>
      <w:r>
        <w:rPr>
          <w:rFonts w:ascii="Cambria" w:hAnsi="Cambria" w:cs="Courier New"/>
          <w:sz w:val="24"/>
          <w:szCs w:val="24"/>
          <w:highlight w:val="yellow"/>
        </w:rPr>
        <w:t>ой</w:t>
      </w:r>
      <w:r w:rsidRPr="00C8304C">
        <w:rPr>
          <w:rFonts w:ascii="Cambria" w:hAnsi="Cambria" w:cs="Courier New"/>
          <w:sz w:val="24"/>
          <w:szCs w:val="24"/>
          <w:highlight w:val="yellow"/>
        </w:rPr>
        <w:t xml:space="preserve"> и экспертн</w:t>
      </w:r>
      <w:r>
        <w:rPr>
          <w:rFonts w:ascii="Cambria" w:hAnsi="Cambria" w:cs="Courier New"/>
          <w:sz w:val="24"/>
          <w:szCs w:val="24"/>
          <w:highlight w:val="yellow"/>
        </w:rPr>
        <w:t>ой деятельности</w:t>
      </w:r>
      <w:r w:rsidRPr="00C8304C">
        <w:rPr>
          <w:rFonts w:ascii="Cambria" w:hAnsi="Cambria" w:cs="Courier New"/>
          <w:sz w:val="24"/>
          <w:szCs w:val="24"/>
          <w:highlight w:val="yellow"/>
        </w:rPr>
        <w:t xml:space="preserve">.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7.3. виды профессиональной деятельности выпускников: </w:t>
      </w:r>
    </w:p>
    <w:p w:rsidR="006E11FF" w:rsidRPr="00E82481" w:rsidRDefault="006E11FF" w:rsidP="00C8304C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</w:rPr>
      </w:pPr>
      <w:r>
        <w:rPr>
          <w:rFonts w:ascii="Cambria" w:hAnsi="Cambria" w:cs="Courier New"/>
          <w:sz w:val="24"/>
          <w:szCs w:val="24"/>
          <w:highlight w:val="yellow"/>
        </w:rPr>
        <w:t xml:space="preserve">- </w:t>
      </w:r>
      <w:r w:rsidRPr="00C8304C">
        <w:rPr>
          <w:rFonts w:ascii="Cambria" w:hAnsi="Cambria" w:cs="Courier New"/>
          <w:sz w:val="24"/>
          <w:szCs w:val="24"/>
          <w:highlight w:val="yellow"/>
        </w:rPr>
        <w:t xml:space="preserve">научно-исследовательская деятельность в области исторических наук </w:t>
      </w:r>
      <w:r>
        <w:rPr>
          <w:rFonts w:ascii="Cambria" w:hAnsi="Cambria" w:cs="Courier New"/>
          <w:sz w:val="24"/>
          <w:szCs w:val="24"/>
          <w:highlight w:val="yellow"/>
        </w:rPr>
        <w:t xml:space="preserve">в </w:t>
      </w:r>
      <w:r w:rsidRPr="00C8304C">
        <w:rPr>
          <w:rFonts w:ascii="Cambria" w:hAnsi="Cambria" w:cs="Courier New"/>
          <w:sz w:val="24"/>
          <w:szCs w:val="24"/>
          <w:highlight w:val="yellow"/>
        </w:rPr>
        <w:t>учреждения</w:t>
      </w:r>
      <w:r>
        <w:rPr>
          <w:rFonts w:ascii="Cambria" w:hAnsi="Cambria" w:cs="Courier New"/>
          <w:sz w:val="24"/>
          <w:szCs w:val="24"/>
          <w:highlight w:val="yellow"/>
        </w:rPr>
        <w:t>х</w:t>
      </w:r>
      <w:r w:rsidRPr="00C8304C">
        <w:rPr>
          <w:rFonts w:ascii="Cambria" w:hAnsi="Cambria" w:cs="Courier New"/>
          <w:sz w:val="24"/>
          <w:szCs w:val="24"/>
          <w:highlight w:val="yellow"/>
        </w:rPr>
        <w:t xml:space="preserve"> всех уровней образования и академий наук, </w:t>
      </w:r>
      <w:r>
        <w:rPr>
          <w:rFonts w:ascii="Cambria" w:hAnsi="Cambria" w:cs="Courier New"/>
          <w:sz w:val="24"/>
          <w:szCs w:val="24"/>
          <w:highlight w:val="yellow"/>
        </w:rPr>
        <w:t xml:space="preserve">в </w:t>
      </w:r>
      <w:r w:rsidRPr="00C8304C">
        <w:rPr>
          <w:rFonts w:ascii="Cambria" w:hAnsi="Cambria" w:cs="Courier New"/>
          <w:sz w:val="24"/>
          <w:szCs w:val="24"/>
          <w:highlight w:val="yellow"/>
        </w:rPr>
        <w:t>научно-архивны</w:t>
      </w:r>
      <w:r>
        <w:rPr>
          <w:rFonts w:ascii="Cambria" w:hAnsi="Cambria" w:cs="Courier New"/>
          <w:sz w:val="24"/>
          <w:szCs w:val="24"/>
          <w:highlight w:val="yellow"/>
        </w:rPr>
        <w:t>х</w:t>
      </w:r>
      <w:r w:rsidRPr="00C8304C">
        <w:rPr>
          <w:rFonts w:ascii="Cambria" w:hAnsi="Cambria" w:cs="Courier New"/>
          <w:sz w:val="24"/>
          <w:szCs w:val="24"/>
          <w:highlight w:val="yellow"/>
        </w:rPr>
        <w:t xml:space="preserve"> учреждения</w:t>
      </w:r>
      <w:r>
        <w:rPr>
          <w:rFonts w:ascii="Cambria" w:hAnsi="Cambria" w:cs="Courier New"/>
          <w:sz w:val="24"/>
          <w:szCs w:val="24"/>
          <w:highlight w:val="yellow"/>
        </w:rPr>
        <w:t>х</w:t>
      </w:r>
      <w:r w:rsidRPr="00E82481">
        <w:rPr>
          <w:rFonts w:ascii="Cambria" w:hAnsi="Cambria" w:cs="Courier New"/>
          <w:sz w:val="24"/>
          <w:szCs w:val="24"/>
        </w:rPr>
        <w:t xml:space="preserve">;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>
        <w:rPr>
          <w:rFonts w:ascii="Cambria" w:hAnsi="Cambria" w:cs="Courier New"/>
          <w:sz w:val="24"/>
          <w:szCs w:val="24"/>
        </w:rPr>
        <w:t xml:space="preserve">- </w:t>
      </w:r>
      <w:r w:rsidRPr="00E82481">
        <w:rPr>
          <w:rFonts w:ascii="Cambria" w:hAnsi="Cambria" w:cs="Courier New"/>
          <w:sz w:val="24"/>
          <w:szCs w:val="24"/>
        </w:rPr>
        <w:t xml:space="preserve">преподавательская деятельность в области </w:t>
      </w:r>
      <w:r>
        <w:rPr>
          <w:rFonts w:ascii="Cambria" w:hAnsi="Cambria" w:cs="Courier New"/>
          <w:sz w:val="24"/>
          <w:szCs w:val="24"/>
        </w:rPr>
        <w:t>гуманитарных наук</w:t>
      </w:r>
      <w:r w:rsidRPr="00E82481">
        <w:rPr>
          <w:rFonts w:ascii="Cambria" w:hAnsi="Cambria" w:cs="Courier New"/>
          <w:sz w:val="24"/>
          <w:szCs w:val="24"/>
        </w:rPr>
        <w:t xml:space="preserve"> </w:t>
      </w:r>
      <w:r w:rsidRPr="00C8304C">
        <w:rPr>
          <w:rFonts w:ascii="Cambria" w:hAnsi="Cambria" w:cs="Courier New"/>
          <w:sz w:val="24"/>
          <w:szCs w:val="24"/>
          <w:highlight w:val="yellow"/>
        </w:rPr>
        <w:t>в учреждения всех уровней образования</w:t>
      </w:r>
      <w:r>
        <w:rPr>
          <w:rFonts w:ascii="Cambria" w:hAnsi="Cambria" w:cs="Courier New"/>
          <w:sz w:val="24"/>
          <w:szCs w:val="24"/>
        </w:rPr>
        <w:t>;</w:t>
      </w:r>
    </w:p>
    <w:p w:rsidR="006E11FF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>
        <w:rPr>
          <w:rFonts w:ascii="Cambria" w:hAnsi="Cambria" w:cs="Courier New"/>
          <w:sz w:val="24"/>
          <w:szCs w:val="24"/>
          <w:highlight w:val="yellow"/>
        </w:rPr>
        <w:t xml:space="preserve">- </w:t>
      </w:r>
      <w:r w:rsidRPr="00C8304C">
        <w:rPr>
          <w:rFonts w:ascii="Cambria" w:hAnsi="Cambria" w:cs="Courier New"/>
          <w:sz w:val="24"/>
          <w:szCs w:val="24"/>
          <w:highlight w:val="yellow"/>
        </w:rPr>
        <w:t>экспертная и консалтинговая деятельность в средствах массовой информации, редакционно-издательских организациях, государст</w:t>
      </w:r>
      <w:r>
        <w:rPr>
          <w:rFonts w:ascii="Cambria" w:hAnsi="Cambria" w:cs="Courier New"/>
          <w:sz w:val="24"/>
          <w:szCs w:val="24"/>
          <w:highlight w:val="yellow"/>
        </w:rPr>
        <w:t>венных</w:t>
      </w:r>
      <w:r w:rsidRPr="00C8304C">
        <w:rPr>
          <w:rFonts w:ascii="Cambria" w:hAnsi="Cambria" w:cs="Courier New"/>
          <w:sz w:val="24"/>
          <w:szCs w:val="24"/>
          <w:highlight w:val="yellow"/>
        </w:rPr>
        <w:t xml:space="preserve"> структурах, научных, политических и общественных организациях, бизнес-структурах</w:t>
      </w:r>
      <w:r>
        <w:rPr>
          <w:rFonts w:ascii="Cambria" w:hAnsi="Cambria" w:cs="Courier New"/>
          <w:sz w:val="24"/>
          <w:szCs w:val="24"/>
        </w:rPr>
        <w:t>.</w:t>
      </w:r>
    </w:p>
    <w:p w:rsidR="006E11FF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</w:p>
    <w:p w:rsidR="006E11FF" w:rsidRDefault="006E11FF" w:rsidP="00C8304C">
      <w:pPr>
        <w:pStyle w:val="a3"/>
        <w:spacing w:line="276" w:lineRule="auto"/>
        <w:jc w:val="center"/>
        <w:rPr>
          <w:rFonts w:ascii="Cambria" w:hAnsi="Cambria" w:cs="Courier New"/>
          <w:b/>
          <w:sz w:val="24"/>
          <w:szCs w:val="24"/>
        </w:rPr>
      </w:pPr>
      <w:r w:rsidRPr="00C8304C">
        <w:rPr>
          <w:rFonts w:ascii="Cambria" w:hAnsi="Cambria" w:cs="Courier New"/>
          <w:b/>
          <w:sz w:val="24"/>
          <w:szCs w:val="24"/>
        </w:rPr>
        <w:t>II. Требования к результатам освоения программ аспирантуры</w:t>
      </w:r>
    </w:p>
    <w:p w:rsidR="006E11FF" w:rsidRDefault="006E11FF" w:rsidP="00C8304C">
      <w:pPr>
        <w:pStyle w:val="a3"/>
        <w:spacing w:line="276" w:lineRule="auto"/>
        <w:jc w:val="center"/>
        <w:rPr>
          <w:rFonts w:ascii="Cambria" w:hAnsi="Cambria" w:cs="Courier New"/>
          <w:b/>
          <w:sz w:val="24"/>
          <w:szCs w:val="24"/>
        </w:rPr>
      </w:pP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8. В результате освоения программ аспирантуры у обучающегося должны быть сформированы: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>
        <w:rPr>
          <w:rFonts w:ascii="Cambria" w:hAnsi="Cambria" w:cs="Courier New"/>
          <w:sz w:val="24"/>
          <w:szCs w:val="24"/>
        </w:rPr>
        <w:t xml:space="preserve">- </w:t>
      </w:r>
      <w:r w:rsidRPr="00E82481">
        <w:rPr>
          <w:rFonts w:ascii="Cambria" w:hAnsi="Cambria" w:cs="Courier New"/>
          <w:sz w:val="24"/>
          <w:szCs w:val="24"/>
        </w:rPr>
        <w:t xml:space="preserve">универсальные компетенции, формируемые в результате освоения программ аспирантуры по всем направлениям подготовки;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>
        <w:rPr>
          <w:rFonts w:ascii="Cambria" w:hAnsi="Cambria" w:cs="Courier New"/>
          <w:sz w:val="24"/>
          <w:szCs w:val="24"/>
        </w:rPr>
        <w:t xml:space="preserve">- </w:t>
      </w:r>
      <w:r w:rsidRPr="00E82481">
        <w:rPr>
          <w:rFonts w:ascii="Cambria" w:hAnsi="Cambria" w:cs="Courier New"/>
          <w:sz w:val="24"/>
          <w:szCs w:val="24"/>
        </w:rPr>
        <w:t xml:space="preserve">общепрофессиональные компетенции, определяемые направлением подготовки либо направлением подготовки и направленностью программы аспирантуры в рамках направления подготовки (далее – направленность программы);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>
        <w:rPr>
          <w:rFonts w:ascii="Cambria" w:hAnsi="Cambria" w:cs="Courier New"/>
          <w:sz w:val="24"/>
          <w:szCs w:val="24"/>
        </w:rPr>
        <w:lastRenderedPageBreak/>
        <w:t xml:space="preserve">- </w:t>
      </w:r>
      <w:r w:rsidRPr="00E82481">
        <w:rPr>
          <w:rFonts w:ascii="Cambria" w:hAnsi="Cambria" w:cs="Courier New"/>
          <w:sz w:val="24"/>
          <w:szCs w:val="24"/>
        </w:rPr>
        <w:t xml:space="preserve">профессиональные компетенции, определяемые направленностью программы. </w:t>
      </w:r>
    </w:p>
    <w:p w:rsidR="006E11FF" w:rsidRPr="00C8304C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  <w:u w:val="single"/>
        </w:rPr>
      </w:pPr>
      <w:r w:rsidRPr="00E82481">
        <w:rPr>
          <w:rFonts w:ascii="Cambria" w:hAnsi="Cambria" w:cs="Courier New"/>
          <w:sz w:val="24"/>
          <w:szCs w:val="24"/>
        </w:rPr>
        <w:t xml:space="preserve">9. У обучающегося должны быть сформированы следующие </w:t>
      </w:r>
      <w:r w:rsidRPr="00C8304C">
        <w:rPr>
          <w:rFonts w:ascii="Cambria" w:hAnsi="Cambria" w:cs="Courier New"/>
          <w:sz w:val="24"/>
          <w:szCs w:val="24"/>
          <w:u w:val="single"/>
        </w:rPr>
        <w:t xml:space="preserve">универсальные </w:t>
      </w:r>
    </w:p>
    <w:p w:rsidR="006E11FF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C8304C">
        <w:rPr>
          <w:rFonts w:ascii="Cambria" w:hAnsi="Cambria" w:cs="Courier New"/>
          <w:sz w:val="24"/>
          <w:szCs w:val="24"/>
          <w:u w:val="single"/>
        </w:rPr>
        <w:t>компетенции</w:t>
      </w:r>
      <w:r w:rsidRPr="00E82481">
        <w:rPr>
          <w:rFonts w:ascii="Cambria" w:hAnsi="Cambria" w:cs="Courier New"/>
          <w:sz w:val="24"/>
          <w:szCs w:val="24"/>
        </w:rPr>
        <w:t xml:space="preserve">: </w:t>
      </w:r>
    </w:p>
    <w:p w:rsidR="006E11FF" w:rsidRPr="00C8304C" w:rsidRDefault="006E11FF" w:rsidP="00C8304C">
      <w:pPr>
        <w:pStyle w:val="a3"/>
        <w:spacing w:line="276" w:lineRule="auto"/>
        <w:ind w:firstLine="709"/>
        <w:jc w:val="both"/>
        <w:rPr>
          <w:rFonts w:ascii="Cambria" w:hAnsi="Cambria" w:cs="Courier New"/>
          <w:sz w:val="24"/>
          <w:szCs w:val="24"/>
          <w:highlight w:val="yellow"/>
          <w:u w:val="single"/>
        </w:rPr>
      </w:pPr>
      <w:r w:rsidRPr="00C8304C">
        <w:rPr>
          <w:rFonts w:ascii="Cambria" w:hAnsi="Cambria" w:cs="Courier New"/>
          <w:sz w:val="24"/>
          <w:szCs w:val="24"/>
          <w:highlight w:val="yellow"/>
          <w:u w:val="single"/>
        </w:rPr>
        <w:t xml:space="preserve">-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 </w:t>
      </w:r>
    </w:p>
    <w:p w:rsidR="006E11FF" w:rsidRPr="00C8304C" w:rsidRDefault="006E11FF" w:rsidP="00C8304C">
      <w:pPr>
        <w:pStyle w:val="a3"/>
        <w:spacing w:line="276" w:lineRule="auto"/>
        <w:ind w:firstLine="709"/>
        <w:jc w:val="both"/>
        <w:rPr>
          <w:rFonts w:ascii="Cambria" w:hAnsi="Cambria" w:cs="Courier New"/>
          <w:sz w:val="24"/>
          <w:szCs w:val="24"/>
          <w:highlight w:val="yellow"/>
          <w:u w:val="single"/>
        </w:rPr>
      </w:pPr>
      <w:r w:rsidRPr="00C8304C">
        <w:rPr>
          <w:rFonts w:ascii="Cambria" w:hAnsi="Cambria" w:cs="Courier New"/>
          <w:sz w:val="24"/>
          <w:szCs w:val="24"/>
          <w:highlight w:val="yellow"/>
          <w:u w:val="single"/>
        </w:rPr>
        <w:t>- 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мировоззрения;</w:t>
      </w:r>
    </w:p>
    <w:p w:rsidR="006E11FF" w:rsidRPr="00C8304C" w:rsidRDefault="006E11FF" w:rsidP="00C8304C">
      <w:pPr>
        <w:pStyle w:val="a3"/>
        <w:spacing w:line="276" w:lineRule="auto"/>
        <w:ind w:firstLine="709"/>
        <w:jc w:val="both"/>
        <w:rPr>
          <w:rFonts w:ascii="Cambria" w:hAnsi="Cambria" w:cs="Courier New"/>
          <w:sz w:val="24"/>
          <w:szCs w:val="24"/>
          <w:highlight w:val="yellow"/>
          <w:u w:val="single"/>
        </w:rPr>
      </w:pPr>
      <w:r w:rsidRPr="00C8304C">
        <w:rPr>
          <w:rFonts w:ascii="Cambria" w:hAnsi="Cambria" w:cs="Courier New"/>
          <w:sz w:val="24"/>
          <w:szCs w:val="24"/>
          <w:highlight w:val="yellow"/>
          <w:u w:val="single"/>
        </w:rPr>
        <w:t>- готовность использовать современные методы и технологии научной коммуникации на родном и иностранном языке</w:t>
      </w:r>
    </w:p>
    <w:p w:rsidR="006E11FF" w:rsidRPr="00E82481" w:rsidRDefault="006E11FF" w:rsidP="00C8304C">
      <w:pPr>
        <w:pStyle w:val="a3"/>
        <w:spacing w:line="276" w:lineRule="auto"/>
        <w:ind w:firstLine="709"/>
        <w:jc w:val="both"/>
        <w:rPr>
          <w:rFonts w:ascii="Cambria" w:hAnsi="Cambria" w:cs="Courier New"/>
          <w:sz w:val="24"/>
          <w:szCs w:val="24"/>
        </w:rPr>
      </w:pPr>
      <w:r w:rsidRPr="00C8304C">
        <w:rPr>
          <w:rFonts w:ascii="Cambria" w:hAnsi="Cambria" w:cs="Courier New"/>
          <w:sz w:val="24"/>
          <w:szCs w:val="24"/>
          <w:highlight w:val="yellow"/>
          <w:u w:val="single"/>
        </w:rPr>
        <w:t>- готовность участвовать в работе российских и международных исследовательских коллективах по решению научных и научно-образовательных задач.</w:t>
      </w:r>
      <w:r w:rsidRPr="00E82481">
        <w:rPr>
          <w:rFonts w:ascii="Cambria" w:hAnsi="Cambria" w:cs="Courier New"/>
          <w:sz w:val="24"/>
          <w:szCs w:val="24"/>
        </w:rPr>
        <w:t xml:space="preserve">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10. У обучающегося должны быть сформированы следующие </w:t>
      </w:r>
      <w:r w:rsidRPr="00C8304C">
        <w:rPr>
          <w:rFonts w:ascii="Cambria" w:hAnsi="Cambria" w:cs="Courier New"/>
          <w:sz w:val="24"/>
          <w:szCs w:val="24"/>
          <w:u w:val="single"/>
        </w:rPr>
        <w:t>общепрофессиональные компетенции</w:t>
      </w:r>
      <w:r w:rsidRPr="00E82481">
        <w:rPr>
          <w:rFonts w:ascii="Cambria" w:hAnsi="Cambria" w:cs="Courier New"/>
          <w:sz w:val="24"/>
          <w:szCs w:val="24"/>
        </w:rPr>
        <w:t xml:space="preserve">: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а) вне зависимости от направленности программы: </w:t>
      </w:r>
    </w:p>
    <w:p w:rsidR="006E11FF" w:rsidRPr="00C8304C" w:rsidRDefault="006E11FF" w:rsidP="00C8304C">
      <w:pPr>
        <w:pStyle w:val="a3"/>
        <w:spacing w:line="276" w:lineRule="auto"/>
        <w:ind w:firstLine="709"/>
        <w:jc w:val="both"/>
        <w:rPr>
          <w:rFonts w:ascii="Cambria" w:hAnsi="Cambria" w:cs="Courier New"/>
          <w:sz w:val="24"/>
          <w:szCs w:val="24"/>
          <w:highlight w:val="yellow"/>
        </w:rPr>
      </w:pPr>
      <w:r w:rsidRPr="00C8304C">
        <w:rPr>
          <w:rFonts w:ascii="Cambria" w:hAnsi="Cambria" w:cs="Courier New"/>
          <w:sz w:val="24"/>
          <w:szCs w:val="24"/>
          <w:highlight w:val="yellow"/>
        </w:rPr>
        <w:t xml:space="preserve">- владение методологией теоретических и экспериментальных исследований в области исторических исследований; </w:t>
      </w:r>
    </w:p>
    <w:p w:rsidR="006E11FF" w:rsidRPr="00C8304C" w:rsidRDefault="006E11FF" w:rsidP="00C8304C">
      <w:pPr>
        <w:pStyle w:val="a3"/>
        <w:spacing w:line="276" w:lineRule="auto"/>
        <w:ind w:firstLine="709"/>
        <w:jc w:val="both"/>
        <w:rPr>
          <w:rFonts w:ascii="Cambria" w:hAnsi="Cambria" w:cs="Courier New"/>
          <w:sz w:val="24"/>
          <w:szCs w:val="24"/>
          <w:highlight w:val="yellow"/>
        </w:rPr>
      </w:pPr>
      <w:r w:rsidRPr="00C8304C">
        <w:rPr>
          <w:rFonts w:ascii="Cambria" w:hAnsi="Cambria" w:cs="Courier New"/>
          <w:sz w:val="24"/>
          <w:szCs w:val="24"/>
          <w:highlight w:val="yellow"/>
        </w:rPr>
        <w:t xml:space="preserve">- владение культурой научного исследования в области исторических наук, в том числе, с использованием новейших информационно-коммуникационных технологий; </w:t>
      </w:r>
    </w:p>
    <w:p w:rsidR="006E11FF" w:rsidRPr="00C8304C" w:rsidRDefault="006E11FF" w:rsidP="00C8304C">
      <w:pPr>
        <w:pStyle w:val="a3"/>
        <w:spacing w:line="276" w:lineRule="auto"/>
        <w:ind w:firstLine="709"/>
        <w:jc w:val="both"/>
        <w:rPr>
          <w:rFonts w:ascii="Cambria" w:hAnsi="Cambria" w:cs="Courier New"/>
          <w:sz w:val="24"/>
          <w:szCs w:val="24"/>
          <w:highlight w:val="yellow"/>
        </w:rPr>
      </w:pPr>
      <w:r w:rsidRPr="00C8304C">
        <w:rPr>
          <w:rFonts w:ascii="Cambria" w:hAnsi="Cambria" w:cs="Courier New"/>
          <w:sz w:val="24"/>
          <w:szCs w:val="24"/>
          <w:highlight w:val="yellow"/>
        </w:rPr>
        <w:t xml:space="preserve">- способность к разработке новых методов исследования и их применению в самостоятельной научно-исследовательской деятельности в области исторических наук с учетом правил соблюдения авторских прав; </w:t>
      </w:r>
    </w:p>
    <w:p w:rsidR="006E11FF" w:rsidRPr="00C8304C" w:rsidRDefault="006E11FF" w:rsidP="00C8304C">
      <w:pPr>
        <w:pStyle w:val="a3"/>
        <w:spacing w:line="276" w:lineRule="auto"/>
        <w:ind w:firstLine="709"/>
        <w:jc w:val="both"/>
        <w:rPr>
          <w:rFonts w:ascii="Cambria" w:hAnsi="Cambria" w:cs="Courier New"/>
          <w:sz w:val="24"/>
          <w:szCs w:val="24"/>
          <w:highlight w:val="yellow"/>
        </w:rPr>
      </w:pPr>
      <w:r w:rsidRPr="00C8304C">
        <w:rPr>
          <w:rFonts w:ascii="Cambria" w:hAnsi="Cambria" w:cs="Courier New"/>
          <w:sz w:val="24"/>
          <w:szCs w:val="24"/>
          <w:highlight w:val="yellow"/>
        </w:rPr>
        <w:t xml:space="preserve">- готовность организовать работу исследовательского коллектива в области в сфере исторических наук; </w:t>
      </w:r>
    </w:p>
    <w:p w:rsidR="006E11FF" w:rsidRPr="00C8304C" w:rsidRDefault="006E11FF" w:rsidP="00C8304C">
      <w:pPr>
        <w:pStyle w:val="a3"/>
        <w:spacing w:line="276" w:lineRule="auto"/>
        <w:ind w:firstLine="709"/>
        <w:jc w:val="both"/>
        <w:rPr>
          <w:rFonts w:ascii="Cambria" w:hAnsi="Cambria" w:cs="Courier New"/>
          <w:sz w:val="24"/>
          <w:szCs w:val="24"/>
          <w:highlight w:val="yellow"/>
        </w:rPr>
      </w:pPr>
      <w:r w:rsidRPr="00C8304C">
        <w:rPr>
          <w:rFonts w:ascii="Cambria" w:hAnsi="Cambria" w:cs="Courier New"/>
          <w:sz w:val="24"/>
          <w:szCs w:val="24"/>
          <w:highlight w:val="yellow"/>
        </w:rPr>
        <w:t xml:space="preserve">- способность планировать, осуществлять и оценивать учебный процесс в образовательных организациях высшего образования; </w:t>
      </w:r>
    </w:p>
    <w:p w:rsidR="006E11FF" w:rsidRPr="00C8304C" w:rsidRDefault="006E11FF" w:rsidP="00C8304C">
      <w:pPr>
        <w:pStyle w:val="a3"/>
        <w:spacing w:line="276" w:lineRule="auto"/>
        <w:ind w:firstLine="709"/>
        <w:jc w:val="both"/>
        <w:rPr>
          <w:rFonts w:ascii="Cambria" w:hAnsi="Cambria" w:cs="Courier New"/>
          <w:sz w:val="24"/>
          <w:szCs w:val="24"/>
          <w:highlight w:val="yellow"/>
        </w:rPr>
      </w:pPr>
      <w:r w:rsidRPr="00C8304C">
        <w:rPr>
          <w:rFonts w:ascii="Cambria" w:hAnsi="Cambria" w:cs="Courier New"/>
          <w:sz w:val="24"/>
          <w:szCs w:val="24"/>
          <w:highlight w:val="yellow"/>
        </w:rPr>
        <w:t xml:space="preserve">- способность обоснованно выбирать и эффективно использовать образовательные технологии, методы и средства обучения с целью обеспечения планируемого уровня профессионального развития обучающегося; </w:t>
      </w:r>
    </w:p>
    <w:p w:rsidR="006E11FF" w:rsidRPr="00C8304C" w:rsidRDefault="006E11FF" w:rsidP="00C8304C">
      <w:pPr>
        <w:pStyle w:val="a3"/>
        <w:spacing w:line="276" w:lineRule="auto"/>
        <w:ind w:firstLine="709"/>
        <w:jc w:val="both"/>
        <w:rPr>
          <w:rFonts w:ascii="Cambria" w:hAnsi="Cambria" w:cs="Courier New"/>
          <w:sz w:val="24"/>
          <w:szCs w:val="24"/>
          <w:highlight w:val="yellow"/>
        </w:rPr>
      </w:pPr>
      <w:r w:rsidRPr="00C8304C">
        <w:rPr>
          <w:rFonts w:ascii="Cambria" w:hAnsi="Cambria" w:cs="Courier New"/>
          <w:sz w:val="24"/>
          <w:szCs w:val="24"/>
          <w:highlight w:val="yellow"/>
        </w:rPr>
        <w:t xml:space="preserve">- способность разрабатывать комплексное методическое обеспечение преподаваемых учебных дисциплин (модулей); </w:t>
      </w:r>
    </w:p>
    <w:p w:rsidR="006E11FF" w:rsidRDefault="006E11FF" w:rsidP="00C8304C">
      <w:pPr>
        <w:pStyle w:val="a3"/>
        <w:spacing w:line="276" w:lineRule="auto"/>
        <w:ind w:firstLine="709"/>
        <w:jc w:val="both"/>
        <w:rPr>
          <w:rFonts w:ascii="Cambria" w:hAnsi="Cambria" w:cs="Courier New"/>
          <w:sz w:val="24"/>
          <w:szCs w:val="24"/>
        </w:rPr>
      </w:pPr>
      <w:r w:rsidRPr="00C8304C">
        <w:rPr>
          <w:rFonts w:ascii="Cambria" w:hAnsi="Cambria" w:cs="Courier New"/>
          <w:sz w:val="24"/>
          <w:szCs w:val="24"/>
          <w:highlight w:val="yellow"/>
        </w:rPr>
        <w:t>- свободное оперирование культурно-историческим материалом для формулирования научных проблем и получения аналитических результатов.</w:t>
      </w:r>
    </w:p>
    <w:p w:rsidR="006E11FF" w:rsidRDefault="006E11FF" w:rsidP="00C8304C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б) в соответствии с направленностью программы: </w:t>
      </w:r>
    </w:p>
    <w:p w:rsidR="006E11FF" w:rsidRPr="00C8304C" w:rsidRDefault="006E11FF" w:rsidP="00C8304C">
      <w:pPr>
        <w:pStyle w:val="a3"/>
        <w:spacing w:line="276" w:lineRule="auto"/>
        <w:ind w:firstLine="709"/>
        <w:jc w:val="both"/>
        <w:rPr>
          <w:rFonts w:ascii="Cambria" w:hAnsi="Cambria" w:cs="Courier New"/>
          <w:sz w:val="24"/>
          <w:szCs w:val="24"/>
          <w:highlight w:val="yellow"/>
        </w:rPr>
      </w:pPr>
      <w:r w:rsidRPr="00C8304C">
        <w:rPr>
          <w:rFonts w:ascii="Cambria" w:hAnsi="Cambria" w:cs="Courier New"/>
          <w:sz w:val="24"/>
          <w:szCs w:val="24"/>
          <w:highlight w:val="yellow"/>
        </w:rPr>
        <w:t>- знание ведущих тенденций развития современного исторического знания;</w:t>
      </w:r>
    </w:p>
    <w:p w:rsidR="006E11FF" w:rsidRPr="00C8304C" w:rsidRDefault="006E11FF" w:rsidP="00C8304C">
      <w:pPr>
        <w:pStyle w:val="a3"/>
        <w:spacing w:line="276" w:lineRule="auto"/>
        <w:ind w:firstLine="709"/>
        <w:jc w:val="both"/>
        <w:rPr>
          <w:rFonts w:ascii="Cambria" w:hAnsi="Cambria" w:cs="Courier New"/>
          <w:sz w:val="24"/>
          <w:szCs w:val="24"/>
          <w:highlight w:val="yellow"/>
        </w:rPr>
      </w:pPr>
      <w:r w:rsidRPr="00C8304C">
        <w:rPr>
          <w:rFonts w:ascii="Cambria" w:hAnsi="Cambria" w:cs="Courier New"/>
          <w:sz w:val="24"/>
          <w:szCs w:val="24"/>
          <w:highlight w:val="yellow"/>
        </w:rPr>
        <w:t>- знание современных теоретических концепций истории России;</w:t>
      </w:r>
    </w:p>
    <w:p w:rsidR="006E11FF" w:rsidRPr="00C8304C" w:rsidRDefault="006E11FF" w:rsidP="00C8304C">
      <w:pPr>
        <w:pStyle w:val="a3"/>
        <w:spacing w:line="276" w:lineRule="auto"/>
        <w:ind w:firstLine="709"/>
        <w:jc w:val="both"/>
        <w:rPr>
          <w:rFonts w:ascii="Cambria" w:hAnsi="Cambria" w:cs="Courier New"/>
          <w:sz w:val="24"/>
          <w:szCs w:val="24"/>
          <w:highlight w:val="yellow"/>
        </w:rPr>
      </w:pPr>
      <w:r w:rsidRPr="00C8304C">
        <w:rPr>
          <w:rFonts w:ascii="Cambria" w:hAnsi="Cambria" w:cs="Courier New"/>
          <w:sz w:val="24"/>
          <w:szCs w:val="24"/>
          <w:highlight w:val="yellow"/>
        </w:rPr>
        <w:t>- обладание проблемно-структурированным знанием предмета и возможностей вариативной интерпретации исторических и историографических феноменов, механизмов смены парадигм исторического знания и дискурсивных практик;</w:t>
      </w:r>
    </w:p>
    <w:p w:rsidR="006E11FF" w:rsidRDefault="006E11FF" w:rsidP="00C8304C">
      <w:pPr>
        <w:pStyle w:val="a3"/>
        <w:spacing w:line="276" w:lineRule="auto"/>
        <w:ind w:firstLine="709"/>
        <w:jc w:val="both"/>
        <w:rPr>
          <w:rFonts w:ascii="Cambria" w:hAnsi="Cambria" w:cs="Courier New"/>
          <w:sz w:val="24"/>
          <w:szCs w:val="24"/>
        </w:rPr>
      </w:pPr>
      <w:r w:rsidRPr="00C8304C">
        <w:rPr>
          <w:rFonts w:ascii="Cambria" w:hAnsi="Cambria" w:cs="Courier New"/>
          <w:sz w:val="24"/>
          <w:szCs w:val="24"/>
          <w:highlight w:val="yellow"/>
        </w:rPr>
        <w:lastRenderedPageBreak/>
        <w:t>- знание процесса становления, эволюции, проблем российской цивилизации с момента ее зарождения до настоящего времени; ее места среди других цивилизаций Европы и Азии, взаимоотношений с другими странами и народами.</w:t>
      </w:r>
    </w:p>
    <w:p w:rsidR="006E11FF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11. Организация при формировании программы аспирантуры: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включает в полном объеме в состав требований к результатам освоения программы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аспирантуры универсальные компетенции, установленные пунктом 9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настоящего ФГОС, и общепрофессиональные компетенции, установленные подпунктом «а» пункта 10 настоящего ФГОС;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в соответствии с направленностью программы выбирает общепрофессиональные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компетенции из числа установленных подпунктом «б» пункта 10 настоящего ФГОС;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при необходимости дополняет перечни универсальных и общепрофессиональных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компетенций, установленные пунктами 9 и 10 настоящего ФГОС;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формирует перечень профессиональных компетенций в соответствии с направленностью программы.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>III. Требования к структуре программ</w:t>
      </w:r>
      <w:r>
        <w:rPr>
          <w:rFonts w:ascii="Cambria" w:hAnsi="Cambria" w:cs="Courier New"/>
          <w:sz w:val="24"/>
          <w:szCs w:val="24"/>
        </w:rPr>
        <w:t xml:space="preserve"> </w:t>
      </w:r>
      <w:r w:rsidRPr="00E82481">
        <w:rPr>
          <w:rFonts w:ascii="Cambria" w:hAnsi="Cambria" w:cs="Courier New"/>
          <w:sz w:val="24"/>
          <w:szCs w:val="24"/>
        </w:rPr>
        <w:t>аспирантуры</w:t>
      </w:r>
      <w:r>
        <w:rPr>
          <w:rFonts w:ascii="Cambria" w:hAnsi="Cambria" w:cs="Courier New"/>
          <w:sz w:val="24"/>
          <w:szCs w:val="24"/>
        </w:rPr>
        <w:t>.</w:t>
      </w:r>
      <w:r w:rsidRPr="00E82481">
        <w:rPr>
          <w:rFonts w:ascii="Cambria" w:hAnsi="Cambria" w:cs="Courier New"/>
          <w:sz w:val="24"/>
          <w:szCs w:val="24"/>
        </w:rPr>
        <w:t xml:space="preserve">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12. Программа аспирантуры включает в себя базовую часть, являющуюся обязательной вне зависимости от направленности программы, и вариативную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часть, формируемую участниками образовательных отношений в соответствии с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направленностью программы.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13. Программа аспирантуры имеет структуру, указанную в таблице. </w:t>
      </w:r>
    </w:p>
    <w:p w:rsidR="006E11FF" w:rsidRDefault="006E11FF" w:rsidP="00C8304C">
      <w:pPr>
        <w:pStyle w:val="a3"/>
        <w:spacing w:line="276" w:lineRule="auto"/>
        <w:jc w:val="right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Таблица </w:t>
      </w:r>
    </w:p>
    <w:p w:rsidR="006E11FF" w:rsidRDefault="006E11FF" w:rsidP="00C8304C">
      <w:pPr>
        <w:pStyle w:val="a3"/>
        <w:spacing w:line="276" w:lineRule="auto"/>
        <w:jc w:val="center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>Структура программы аспирантуры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8"/>
        <w:gridCol w:w="6411"/>
        <w:gridCol w:w="1843"/>
      </w:tblGrid>
      <w:tr w:rsidR="006E11FF" w:rsidRPr="008B4E92" w:rsidTr="007C3878">
        <w:tc>
          <w:tcPr>
            <w:tcW w:w="7479" w:type="dxa"/>
            <w:gridSpan w:val="2"/>
          </w:tcPr>
          <w:p w:rsidR="006E11FF" w:rsidRPr="007C3878" w:rsidRDefault="006E11FF" w:rsidP="007C3878">
            <w:pPr>
              <w:pStyle w:val="a3"/>
              <w:spacing w:line="276" w:lineRule="auto"/>
              <w:jc w:val="center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>Структурные элементы программы аспирантуры</w:t>
            </w:r>
          </w:p>
        </w:tc>
        <w:tc>
          <w:tcPr>
            <w:tcW w:w="1843" w:type="dxa"/>
            <w:vMerge w:val="restart"/>
          </w:tcPr>
          <w:p w:rsidR="006E11FF" w:rsidRPr="007C3878" w:rsidRDefault="006E11FF" w:rsidP="007C3878">
            <w:pPr>
              <w:pStyle w:val="a3"/>
              <w:spacing w:line="276" w:lineRule="auto"/>
              <w:jc w:val="center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Трудоёмкость </w:t>
            </w:r>
          </w:p>
          <w:p w:rsidR="006E11FF" w:rsidRPr="007C3878" w:rsidRDefault="006E11FF" w:rsidP="007C3878">
            <w:pPr>
              <w:pStyle w:val="a3"/>
              <w:spacing w:line="276" w:lineRule="auto"/>
              <w:jc w:val="center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>(в зачётных единицах)</w:t>
            </w:r>
          </w:p>
        </w:tc>
      </w:tr>
      <w:tr w:rsidR="006E11FF" w:rsidRPr="008B4E92" w:rsidTr="007C3878">
        <w:tc>
          <w:tcPr>
            <w:tcW w:w="0" w:type="auto"/>
          </w:tcPr>
          <w:p w:rsidR="006E11FF" w:rsidRPr="007C3878" w:rsidRDefault="006E11FF" w:rsidP="007C3878">
            <w:pPr>
              <w:pStyle w:val="a3"/>
              <w:spacing w:line="276" w:lineRule="auto"/>
              <w:jc w:val="center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>Индекс</w:t>
            </w:r>
          </w:p>
        </w:tc>
        <w:tc>
          <w:tcPr>
            <w:tcW w:w="6411" w:type="dxa"/>
          </w:tcPr>
          <w:p w:rsidR="006E11FF" w:rsidRPr="007C3878" w:rsidRDefault="006E11FF" w:rsidP="007C3878">
            <w:pPr>
              <w:pStyle w:val="a3"/>
              <w:spacing w:line="276" w:lineRule="auto"/>
              <w:jc w:val="center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/>
          </w:tcPr>
          <w:p w:rsidR="006E11FF" w:rsidRPr="007C3878" w:rsidRDefault="006E11FF" w:rsidP="007C3878">
            <w:pPr>
              <w:pStyle w:val="a3"/>
              <w:spacing w:line="276" w:lineRule="auto"/>
              <w:jc w:val="center"/>
              <w:rPr>
                <w:rFonts w:ascii="Cambria" w:hAnsi="Cambria" w:cs="Courier New"/>
                <w:sz w:val="24"/>
                <w:szCs w:val="24"/>
              </w:rPr>
            </w:pPr>
          </w:p>
        </w:tc>
      </w:tr>
      <w:tr w:rsidR="006E11FF" w:rsidRPr="008B4E92" w:rsidTr="007C3878">
        <w:tc>
          <w:tcPr>
            <w:tcW w:w="0" w:type="auto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П.1 </w:t>
            </w:r>
          </w:p>
        </w:tc>
        <w:tc>
          <w:tcPr>
            <w:tcW w:w="6411" w:type="dxa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b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b/>
                <w:sz w:val="24"/>
                <w:szCs w:val="24"/>
              </w:rPr>
              <w:t xml:space="preserve">Блок 1 «Образовательные дисциплины (модули)» </w:t>
            </w:r>
          </w:p>
        </w:tc>
        <w:tc>
          <w:tcPr>
            <w:tcW w:w="1843" w:type="dxa"/>
          </w:tcPr>
          <w:p w:rsidR="006E11FF" w:rsidRPr="007C3878" w:rsidRDefault="006E11FF" w:rsidP="007C3878">
            <w:pPr>
              <w:pStyle w:val="a3"/>
              <w:spacing w:line="276" w:lineRule="auto"/>
              <w:jc w:val="right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30 </w:t>
            </w:r>
          </w:p>
        </w:tc>
      </w:tr>
      <w:tr w:rsidR="006E11FF" w:rsidRPr="008B4E92" w:rsidTr="007C3878">
        <w:tc>
          <w:tcPr>
            <w:tcW w:w="0" w:type="auto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П.1.Б </w:t>
            </w:r>
          </w:p>
        </w:tc>
        <w:tc>
          <w:tcPr>
            <w:tcW w:w="6411" w:type="dxa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Базовая часть </w:t>
            </w:r>
          </w:p>
        </w:tc>
        <w:tc>
          <w:tcPr>
            <w:tcW w:w="1843" w:type="dxa"/>
          </w:tcPr>
          <w:p w:rsidR="006E11FF" w:rsidRPr="007C3878" w:rsidRDefault="006E11FF" w:rsidP="007C3878">
            <w:pPr>
              <w:pStyle w:val="a3"/>
              <w:spacing w:line="276" w:lineRule="auto"/>
              <w:jc w:val="right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9 </w:t>
            </w:r>
          </w:p>
        </w:tc>
      </w:tr>
      <w:tr w:rsidR="006E11FF" w:rsidRPr="008B4E92" w:rsidTr="007C3878">
        <w:tc>
          <w:tcPr>
            <w:tcW w:w="0" w:type="auto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П.1.Б.01 </w:t>
            </w:r>
          </w:p>
        </w:tc>
        <w:tc>
          <w:tcPr>
            <w:tcW w:w="6411" w:type="dxa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Дисциплина (модуль) «Иностранный язык» </w:t>
            </w:r>
          </w:p>
        </w:tc>
        <w:tc>
          <w:tcPr>
            <w:tcW w:w="1843" w:type="dxa"/>
          </w:tcPr>
          <w:p w:rsidR="006E11FF" w:rsidRPr="007C3878" w:rsidRDefault="006E11FF" w:rsidP="007C3878">
            <w:pPr>
              <w:pStyle w:val="a3"/>
              <w:spacing w:line="276" w:lineRule="auto"/>
              <w:jc w:val="right"/>
              <w:rPr>
                <w:rFonts w:ascii="Cambria" w:hAnsi="Cambria" w:cs="Courier New"/>
                <w:sz w:val="24"/>
                <w:szCs w:val="24"/>
              </w:rPr>
            </w:pPr>
          </w:p>
        </w:tc>
      </w:tr>
      <w:tr w:rsidR="006E11FF" w:rsidRPr="008B4E92" w:rsidTr="007C3878">
        <w:tc>
          <w:tcPr>
            <w:tcW w:w="0" w:type="auto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П.1.Б.02 </w:t>
            </w:r>
          </w:p>
        </w:tc>
        <w:tc>
          <w:tcPr>
            <w:tcW w:w="6411" w:type="dxa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Дисциплина (модуль) «История и философия науки» </w:t>
            </w:r>
          </w:p>
        </w:tc>
        <w:tc>
          <w:tcPr>
            <w:tcW w:w="1843" w:type="dxa"/>
          </w:tcPr>
          <w:p w:rsidR="006E11FF" w:rsidRPr="007C3878" w:rsidRDefault="006E11FF" w:rsidP="007C3878">
            <w:pPr>
              <w:pStyle w:val="a3"/>
              <w:spacing w:line="276" w:lineRule="auto"/>
              <w:jc w:val="right"/>
              <w:rPr>
                <w:rFonts w:ascii="Cambria" w:hAnsi="Cambria" w:cs="Courier New"/>
                <w:sz w:val="24"/>
                <w:szCs w:val="24"/>
              </w:rPr>
            </w:pPr>
          </w:p>
        </w:tc>
      </w:tr>
      <w:tr w:rsidR="006E11FF" w:rsidRPr="008B4E92" w:rsidTr="007C3878">
        <w:tc>
          <w:tcPr>
            <w:tcW w:w="0" w:type="auto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П.1.В </w:t>
            </w:r>
          </w:p>
        </w:tc>
        <w:tc>
          <w:tcPr>
            <w:tcW w:w="6411" w:type="dxa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Вариативная часть </w:t>
            </w:r>
          </w:p>
        </w:tc>
        <w:tc>
          <w:tcPr>
            <w:tcW w:w="1843" w:type="dxa"/>
          </w:tcPr>
          <w:p w:rsidR="006E11FF" w:rsidRPr="007C3878" w:rsidRDefault="006E11FF" w:rsidP="007C3878">
            <w:pPr>
              <w:pStyle w:val="a3"/>
              <w:spacing w:line="276" w:lineRule="auto"/>
              <w:jc w:val="right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21 </w:t>
            </w:r>
          </w:p>
        </w:tc>
      </w:tr>
      <w:tr w:rsidR="006E11FF" w:rsidRPr="008B4E92" w:rsidTr="007C3878">
        <w:tc>
          <w:tcPr>
            <w:tcW w:w="0" w:type="auto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П.2 </w:t>
            </w:r>
          </w:p>
        </w:tc>
        <w:tc>
          <w:tcPr>
            <w:tcW w:w="6411" w:type="dxa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b/>
                <w:sz w:val="24"/>
                <w:szCs w:val="24"/>
              </w:rPr>
              <w:t>Блок 2 «Практика»</w:t>
            </w: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E11FF" w:rsidRPr="007C3878" w:rsidRDefault="006E11FF" w:rsidP="007C3878">
            <w:pPr>
              <w:pStyle w:val="a3"/>
              <w:spacing w:line="276" w:lineRule="auto"/>
              <w:jc w:val="right"/>
              <w:rPr>
                <w:rFonts w:ascii="Cambria" w:hAnsi="Cambria" w:cs="Courier New"/>
                <w:sz w:val="24"/>
                <w:szCs w:val="24"/>
              </w:rPr>
            </w:pPr>
          </w:p>
        </w:tc>
      </w:tr>
      <w:tr w:rsidR="006E11FF" w:rsidRPr="008B4E92" w:rsidTr="007C3878">
        <w:tc>
          <w:tcPr>
            <w:tcW w:w="0" w:type="auto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П.2.В </w:t>
            </w:r>
          </w:p>
        </w:tc>
        <w:tc>
          <w:tcPr>
            <w:tcW w:w="6411" w:type="dxa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Вариативная часть </w:t>
            </w:r>
          </w:p>
        </w:tc>
        <w:tc>
          <w:tcPr>
            <w:tcW w:w="1843" w:type="dxa"/>
          </w:tcPr>
          <w:p w:rsidR="006E11FF" w:rsidRPr="007C3878" w:rsidRDefault="006E11FF" w:rsidP="007C3878">
            <w:pPr>
              <w:pStyle w:val="a3"/>
              <w:spacing w:line="276" w:lineRule="auto"/>
              <w:jc w:val="right"/>
              <w:rPr>
                <w:rFonts w:ascii="Cambria" w:hAnsi="Cambria" w:cs="Courier New"/>
                <w:sz w:val="24"/>
                <w:szCs w:val="24"/>
              </w:rPr>
            </w:pPr>
          </w:p>
        </w:tc>
      </w:tr>
      <w:tr w:rsidR="006E11FF" w:rsidRPr="008B4E92" w:rsidTr="007C3878">
        <w:tc>
          <w:tcPr>
            <w:tcW w:w="0" w:type="auto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П.3 </w:t>
            </w:r>
          </w:p>
        </w:tc>
        <w:tc>
          <w:tcPr>
            <w:tcW w:w="6411" w:type="dxa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b/>
                <w:sz w:val="24"/>
                <w:szCs w:val="24"/>
              </w:rPr>
              <w:t>Блок 3 «Научно-исследовательская работа»</w:t>
            </w: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E11FF" w:rsidRPr="007C3878" w:rsidRDefault="006E11FF" w:rsidP="007C3878">
            <w:pPr>
              <w:pStyle w:val="a3"/>
              <w:spacing w:line="276" w:lineRule="auto"/>
              <w:jc w:val="right"/>
              <w:rPr>
                <w:rFonts w:ascii="Cambria" w:hAnsi="Cambria" w:cs="Courier New"/>
                <w:sz w:val="24"/>
                <w:szCs w:val="24"/>
              </w:rPr>
            </w:pPr>
          </w:p>
        </w:tc>
      </w:tr>
      <w:tr w:rsidR="006E11FF" w:rsidRPr="008B4E92" w:rsidTr="007C3878">
        <w:tc>
          <w:tcPr>
            <w:tcW w:w="0" w:type="auto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П.3.В </w:t>
            </w:r>
          </w:p>
        </w:tc>
        <w:tc>
          <w:tcPr>
            <w:tcW w:w="6411" w:type="dxa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Вариативная часть </w:t>
            </w:r>
          </w:p>
        </w:tc>
        <w:tc>
          <w:tcPr>
            <w:tcW w:w="1843" w:type="dxa"/>
          </w:tcPr>
          <w:p w:rsidR="006E11FF" w:rsidRPr="007C3878" w:rsidRDefault="006E11FF" w:rsidP="007C3878">
            <w:pPr>
              <w:pStyle w:val="a3"/>
              <w:spacing w:line="276" w:lineRule="auto"/>
              <w:jc w:val="right"/>
              <w:rPr>
                <w:rFonts w:ascii="Cambria" w:hAnsi="Cambria" w:cs="Courier New"/>
                <w:sz w:val="24"/>
                <w:szCs w:val="24"/>
              </w:rPr>
            </w:pPr>
          </w:p>
        </w:tc>
      </w:tr>
      <w:tr w:rsidR="006E11FF" w:rsidRPr="008B4E92" w:rsidTr="007C3878">
        <w:tc>
          <w:tcPr>
            <w:tcW w:w="0" w:type="auto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П.2+3 </w:t>
            </w:r>
          </w:p>
        </w:tc>
        <w:tc>
          <w:tcPr>
            <w:tcW w:w="6411" w:type="dxa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b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b/>
                <w:sz w:val="24"/>
                <w:szCs w:val="24"/>
              </w:rPr>
              <w:t xml:space="preserve">Блок 2 «Практика» и блок 3 </w:t>
            </w:r>
          </w:p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b/>
                <w:sz w:val="24"/>
                <w:szCs w:val="24"/>
              </w:rPr>
              <w:t>«Научно-исследовательская работа» – итого</w:t>
            </w: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E11FF" w:rsidRPr="007C3878" w:rsidRDefault="006E11FF" w:rsidP="007C3878">
            <w:pPr>
              <w:pStyle w:val="a3"/>
              <w:spacing w:line="276" w:lineRule="auto"/>
              <w:jc w:val="right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141 </w:t>
            </w:r>
          </w:p>
        </w:tc>
      </w:tr>
      <w:tr w:rsidR="006E11FF" w:rsidRPr="008B4E92" w:rsidTr="007C3878">
        <w:tc>
          <w:tcPr>
            <w:tcW w:w="0" w:type="auto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 xml:space="preserve">П.4 </w:t>
            </w:r>
          </w:p>
        </w:tc>
        <w:tc>
          <w:tcPr>
            <w:tcW w:w="6411" w:type="dxa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b/>
                <w:sz w:val="24"/>
                <w:szCs w:val="24"/>
              </w:rPr>
              <w:t>Блок 4 «Государственная итоговая аттестация (итоговая аттестация)»</w:t>
            </w:r>
          </w:p>
        </w:tc>
        <w:tc>
          <w:tcPr>
            <w:tcW w:w="1843" w:type="dxa"/>
          </w:tcPr>
          <w:p w:rsidR="006E11FF" w:rsidRPr="007C3878" w:rsidRDefault="006E11FF" w:rsidP="007C3878">
            <w:pPr>
              <w:pStyle w:val="a3"/>
              <w:spacing w:line="276" w:lineRule="auto"/>
              <w:jc w:val="right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>9</w:t>
            </w:r>
          </w:p>
        </w:tc>
      </w:tr>
      <w:tr w:rsidR="006E11FF" w:rsidRPr="008B4E92" w:rsidTr="007C3878">
        <w:tc>
          <w:tcPr>
            <w:tcW w:w="0" w:type="auto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>П.4.Б</w:t>
            </w:r>
          </w:p>
        </w:tc>
        <w:tc>
          <w:tcPr>
            <w:tcW w:w="6411" w:type="dxa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>Базовая часть</w:t>
            </w:r>
          </w:p>
        </w:tc>
        <w:tc>
          <w:tcPr>
            <w:tcW w:w="1843" w:type="dxa"/>
          </w:tcPr>
          <w:p w:rsidR="006E11FF" w:rsidRPr="007C3878" w:rsidRDefault="006E11FF" w:rsidP="007C3878">
            <w:pPr>
              <w:pStyle w:val="a3"/>
              <w:spacing w:line="276" w:lineRule="auto"/>
              <w:jc w:val="right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>9</w:t>
            </w:r>
          </w:p>
        </w:tc>
      </w:tr>
      <w:tr w:rsidR="006E11FF" w:rsidRPr="008B4E92" w:rsidTr="007C3878">
        <w:tc>
          <w:tcPr>
            <w:tcW w:w="0" w:type="auto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>П.0.Б</w:t>
            </w:r>
          </w:p>
        </w:tc>
        <w:tc>
          <w:tcPr>
            <w:tcW w:w="6411" w:type="dxa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b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b/>
                <w:sz w:val="24"/>
                <w:szCs w:val="24"/>
              </w:rPr>
              <w:t>Базовая часть – итого</w:t>
            </w:r>
          </w:p>
        </w:tc>
        <w:tc>
          <w:tcPr>
            <w:tcW w:w="1843" w:type="dxa"/>
          </w:tcPr>
          <w:p w:rsidR="006E11FF" w:rsidRPr="007C3878" w:rsidRDefault="006E11FF" w:rsidP="007C3878">
            <w:pPr>
              <w:pStyle w:val="a3"/>
              <w:spacing w:line="276" w:lineRule="auto"/>
              <w:jc w:val="right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>18</w:t>
            </w:r>
          </w:p>
        </w:tc>
      </w:tr>
      <w:tr w:rsidR="006E11FF" w:rsidRPr="008B4E92" w:rsidTr="007C3878">
        <w:tc>
          <w:tcPr>
            <w:tcW w:w="0" w:type="auto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>П.0.В</w:t>
            </w:r>
          </w:p>
        </w:tc>
        <w:tc>
          <w:tcPr>
            <w:tcW w:w="6411" w:type="dxa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b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b/>
                <w:sz w:val="24"/>
                <w:szCs w:val="24"/>
              </w:rPr>
              <w:t>Вариативная часть – итого</w:t>
            </w:r>
          </w:p>
        </w:tc>
        <w:tc>
          <w:tcPr>
            <w:tcW w:w="1843" w:type="dxa"/>
          </w:tcPr>
          <w:p w:rsidR="006E11FF" w:rsidRPr="007C3878" w:rsidRDefault="006E11FF" w:rsidP="007C3878">
            <w:pPr>
              <w:pStyle w:val="a3"/>
              <w:spacing w:line="276" w:lineRule="auto"/>
              <w:jc w:val="right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>162</w:t>
            </w:r>
          </w:p>
        </w:tc>
      </w:tr>
      <w:tr w:rsidR="006E11FF" w:rsidRPr="008B4E92" w:rsidTr="007C3878">
        <w:tc>
          <w:tcPr>
            <w:tcW w:w="0" w:type="auto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>П.0</w:t>
            </w:r>
          </w:p>
        </w:tc>
        <w:tc>
          <w:tcPr>
            <w:tcW w:w="6411" w:type="dxa"/>
          </w:tcPr>
          <w:p w:rsidR="006E11FF" w:rsidRPr="007C3878" w:rsidRDefault="006E11FF" w:rsidP="007C3878">
            <w:pPr>
              <w:pStyle w:val="a3"/>
              <w:spacing w:line="276" w:lineRule="auto"/>
              <w:rPr>
                <w:rFonts w:ascii="Cambria" w:hAnsi="Cambria" w:cs="Courier New"/>
                <w:b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6E11FF" w:rsidRPr="007C3878" w:rsidRDefault="006E11FF" w:rsidP="007C3878">
            <w:pPr>
              <w:pStyle w:val="a3"/>
              <w:spacing w:line="276" w:lineRule="auto"/>
              <w:jc w:val="right"/>
              <w:rPr>
                <w:rFonts w:ascii="Cambria" w:hAnsi="Cambria" w:cs="Courier New"/>
                <w:sz w:val="24"/>
                <w:szCs w:val="24"/>
              </w:rPr>
            </w:pPr>
            <w:r w:rsidRPr="007C3878">
              <w:rPr>
                <w:rFonts w:ascii="Cambria" w:hAnsi="Cambria" w:cs="Courier New"/>
                <w:sz w:val="24"/>
                <w:szCs w:val="24"/>
              </w:rPr>
              <w:t>180</w:t>
            </w:r>
          </w:p>
        </w:tc>
      </w:tr>
    </w:tbl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lastRenderedPageBreak/>
        <w:t xml:space="preserve">14. Блок 1 включает в себя базовую и вариативную части, блоки 2 и 3 в полном объеме относятся к вариативной части, блок 4 в полном объеме относится к базовой части программы аспирантуры.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15. Трудоёмкость дисциплин (модулей) «Иностранный язык» и «История и философия науки» базовой части блока 1, блоков 2 и 3 программы аспирантуры </w:t>
      </w:r>
    </w:p>
    <w:p w:rsidR="006E11FF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устанавливается организацией.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</w:p>
    <w:p w:rsidR="006E11FF" w:rsidRDefault="006E11FF" w:rsidP="008B4E92">
      <w:pPr>
        <w:pStyle w:val="a3"/>
        <w:spacing w:line="276" w:lineRule="auto"/>
        <w:jc w:val="center"/>
        <w:rPr>
          <w:rFonts w:ascii="Cambria" w:hAnsi="Cambria" w:cs="Courier New"/>
          <w:b/>
          <w:sz w:val="24"/>
          <w:szCs w:val="24"/>
        </w:rPr>
      </w:pPr>
      <w:r w:rsidRPr="008B4E92">
        <w:rPr>
          <w:rFonts w:ascii="Cambria" w:hAnsi="Cambria" w:cs="Courier New"/>
          <w:b/>
          <w:sz w:val="24"/>
          <w:szCs w:val="24"/>
        </w:rPr>
        <w:t>IV. Требования к условиям реализации программ аспирантуры</w:t>
      </w:r>
    </w:p>
    <w:p w:rsidR="006E11FF" w:rsidRPr="008B4E92" w:rsidRDefault="006E11FF" w:rsidP="008B4E92">
      <w:pPr>
        <w:pStyle w:val="a3"/>
        <w:spacing w:line="276" w:lineRule="auto"/>
        <w:jc w:val="center"/>
        <w:rPr>
          <w:rFonts w:ascii="Cambria" w:hAnsi="Cambria" w:cs="Courier New"/>
          <w:b/>
          <w:sz w:val="24"/>
          <w:szCs w:val="24"/>
        </w:rPr>
      </w:pPr>
    </w:p>
    <w:p w:rsidR="006E11FF" w:rsidRPr="008B4E92" w:rsidRDefault="006E11FF" w:rsidP="008B4E92">
      <w:pPr>
        <w:pStyle w:val="a3"/>
        <w:spacing w:line="276" w:lineRule="auto"/>
        <w:jc w:val="center"/>
        <w:rPr>
          <w:rFonts w:ascii="Cambria" w:hAnsi="Cambria" w:cs="Courier New"/>
          <w:b/>
          <w:sz w:val="24"/>
          <w:szCs w:val="24"/>
        </w:rPr>
      </w:pPr>
      <w:r w:rsidRPr="008B4E92">
        <w:rPr>
          <w:rFonts w:ascii="Cambria" w:hAnsi="Cambria" w:cs="Courier New"/>
          <w:b/>
          <w:sz w:val="24"/>
          <w:szCs w:val="24"/>
        </w:rPr>
        <w:t>Требования к кадровому обеспечению</w:t>
      </w:r>
    </w:p>
    <w:p w:rsidR="006E11FF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</w:p>
    <w:p w:rsidR="006E11FF" w:rsidRPr="00360DAA" w:rsidRDefault="006E11FF" w:rsidP="00C8304C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16. Реализация программы аспирантуры должна обеспечиваться научно- педагогическими кадрами, имеющими ученую степень и занимающимися научной деятельностью. К реализации дисциплины (модуля) «Иностранный язык» базовой части блока 1 программы аспирантуры допускаются преподаватели иностранного </w:t>
      </w:r>
      <w:r w:rsidRPr="00360DAA">
        <w:rPr>
          <w:rFonts w:ascii="Cambria" w:hAnsi="Cambria" w:cs="Courier New"/>
          <w:sz w:val="24"/>
          <w:szCs w:val="24"/>
        </w:rPr>
        <w:t xml:space="preserve">языка, не имеющие ученой степени. </w:t>
      </w:r>
    </w:p>
    <w:p w:rsidR="006E11FF" w:rsidRPr="00360DAA" w:rsidRDefault="006E11FF" w:rsidP="00360DA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auto"/>
        <w:ind w:right="-6"/>
        <w:jc w:val="both"/>
        <w:rPr>
          <w:rFonts w:ascii="Cambria" w:hAnsi="Cambria"/>
          <w:kern w:val="1"/>
          <w:sz w:val="24"/>
          <w:szCs w:val="24"/>
        </w:rPr>
      </w:pPr>
      <w:r w:rsidRPr="00360DAA">
        <w:rPr>
          <w:rFonts w:ascii="Cambria" w:hAnsi="Cambria" w:cs="Courier New"/>
          <w:sz w:val="24"/>
          <w:szCs w:val="24"/>
        </w:rPr>
        <w:t xml:space="preserve">17. </w:t>
      </w:r>
      <w:r w:rsidRPr="00360DAA">
        <w:rPr>
          <w:rFonts w:ascii="Cambria" w:hAnsi="Cambria"/>
          <w:sz w:val="24"/>
          <w:szCs w:val="24"/>
        </w:rPr>
        <w:t>Не менее 90% преподавателей, обеспечивающих реализацию программы аспирантуры, должны иметь ученую степень. Из них не менее 30% преподавателей – степень доктора наук и/или ученое звание профессора.</w:t>
      </w:r>
      <w:r w:rsidRPr="00360DAA">
        <w:rPr>
          <w:rFonts w:ascii="Cambria" w:hAnsi="Cambria"/>
          <w:kern w:val="1"/>
          <w:sz w:val="24"/>
          <w:szCs w:val="24"/>
        </w:rPr>
        <w:t xml:space="preserve"> </w:t>
      </w:r>
    </w:p>
    <w:p w:rsidR="006E11FF" w:rsidRPr="00E82481" w:rsidRDefault="006E11FF" w:rsidP="00C8304C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18. Научный руководитель и консультант, назначенные обучающемуся, должны иметь ученую степень доктора наук или ученую степень кандидата наук, осуществлять самостоятельную научно-исследовательскую (творческую) деятельность (участвовать в осуществлении такой деятельности) по профилю направления подготовки, иметь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осуществлять апробацию результатов указанной научно-исследовательской (творческой) деятельности на национальных и международных конференциях. </w:t>
      </w:r>
    </w:p>
    <w:p w:rsidR="006E11FF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</w:p>
    <w:p w:rsidR="006E11FF" w:rsidRPr="008B4E92" w:rsidRDefault="006E11FF" w:rsidP="008B4E92">
      <w:pPr>
        <w:pStyle w:val="a3"/>
        <w:spacing w:line="276" w:lineRule="auto"/>
        <w:jc w:val="center"/>
        <w:rPr>
          <w:rFonts w:ascii="Cambria" w:hAnsi="Cambria" w:cs="Courier New"/>
          <w:b/>
          <w:sz w:val="24"/>
          <w:szCs w:val="24"/>
        </w:rPr>
      </w:pPr>
      <w:r w:rsidRPr="008B4E92">
        <w:rPr>
          <w:rFonts w:ascii="Cambria" w:hAnsi="Cambria" w:cs="Courier New"/>
          <w:b/>
          <w:sz w:val="24"/>
          <w:szCs w:val="24"/>
        </w:rPr>
        <w:t>Требования к материально-техническому</w:t>
      </w:r>
    </w:p>
    <w:p w:rsidR="006E11FF" w:rsidRPr="008B4E92" w:rsidRDefault="006E11FF" w:rsidP="008B4E92">
      <w:pPr>
        <w:pStyle w:val="a3"/>
        <w:spacing w:line="276" w:lineRule="auto"/>
        <w:jc w:val="center"/>
        <w:rPr>
          <w:rFonts w:ascii="Cambria" w:hAnsi="Cambria" w:cs="Courier New"/>
          <w:b/>
          <w:sz w:val="24"/>
          <w:szCs w:val="24"/>
        </w:rPr>
      </w:pPr>
      <w:r w:rsidRPr="008B4E92">
        <w:rPr>
          <w:rFonts w:ascii="Cambria" w:hAnsi="Cambria" w:cs="Courier New"/>
          <w:b/>
          <w:sz w:val="24"/>
          <w:szCs w:val="24"/>
        </w:rPr>
        <w:t>и учебно-методическому обеспечению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</w:p>
    <w:p w:rsidR="006E11FF" w:rsidRPr="00C8304C" w:rsidRDefault="006E11FF" w:rsidP="00C8304C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19. Минимально необходимый для реализации программы аспирантуры перечень оборудования </w:t>
      </w:r>
      <w:r w:rsidRPr="00C8304C">
        <w:rPr>
          <w:rFonts w:ascii="Cambria" w:hAnsi="Cambria" w:cs="Courier New"/>
          <w:sz w:val="24"/>
          <w:szCs w:val="24"/>
          <w:highlight w:val="yellow"/>
        </w:rPr>
        <w:t>призван обеспечить проведение всех видов занятий, предусмотренных программой подготовки аспирантов и проведения практик. Конкретные требования к материально-техническому и учебно-методическому обеспечению зависят от направленности программ подготовки аспирантов и призваны обеспечить доступность оборудования для инвалидов и лиц с ограниченными возможностями здоровья.</w:t>
      </w:r>
    </w:p>
    <w:p w:rsidR="006E11FF" w:rsidRPr="00E82481" w:rsidRDefault="006E11FF" w:rsidP="008B4E92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20. Реализация программы аспирантуры должна обеспечиваться наличием в организации учебно-методической документации и комплекта учебных материалов по каждой дисциплине (модулю) и виду практики, соответствующих рабочим программам дисциплин (модулей) и практик и обеспечивающих самостоятельную работу обучающихся. </w:t>
      </w:r>
    </w:p>
    <w:p w:rsidR="006E11FF" w:rsidRPr="00E82481" w:rsidRDefault="006E11FF" w:rsidP="008B4E92">
      <w:pPr>
        <w:pStyle w:val="a3"/>
        <w:spacing w:line="276" w:lineRule="auto"/>
        <w:ind w:firstLine="709"/>
        <w:jc w:val="both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lastRenderedPageBreak/>
        <w:t xml:space="preserve">Учебно-методическая документация должна быть представлена в информационно-телекоммуникационной сети «Интернет» (далее – сеть «Интернет») или локальной информационно-телекоммуникационной сети организации (далее – локальная сеть), а в случае применения электронного обучения – в электронной информационно-образовательной среде организации. </w:t>
      </w:r>
    </w:p>
    <w:p w:rsidR="006E11FF" w:rsidRPr="0035074C" w:rsidRDefault="006E11FF" w:rsidP="008B4E92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21. Реализация программы аспирантуры должна обеспечиваться наличием в организации библиотеки, в том числе электронной, обеспечивающей обучающимся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изданиями учебной, учебно-методической, научной и иной литературы, включая периодические издания, соответствующими </w:t>
      </w:r>
      <w:r w:rsidRPr="0035074C">
        <w:rPr>
          <w:rFonts w:ascii="Cambria" w:hAnsi="Cambria" w:cs="Courier New"/>
          <w:sz w:val="24"/>
          <w:szCs w:val="24"/>
        </w:rPr>
        <w:t xml:space="preserve">рабочим программам дисциплин (модулей) и практик. </w:t>
      </w:r>
    </w:p>
    <w:p w:rsidR="006E11FF" w:rsidRPr="008C4866" w:rsidRDefault="006E11FF" w:rsidP="0035074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auto"/>
        <w:ind w:right="-6" w:firstLine="567"/>
        <w:jc w:val="both"/>
        <w:rPr>
          <w:rFonts w:ascii="Cambria" w:hAnsi="Cambria"/>
          <w:sz w:val="24"/>
          <w:szCs w:val="24"/>
        </w:rPr>
      </w:pPr>
      <w:r w:rsidRPr="008C4866">
        <w:rPr>
          <w:rFonts w:ascii="Cambria" w:hAnsi="Cambria"/>
          <w:sz w:val="24"/>
          <w:szCs w:val="24"/>
        </w:rPr>
        <w:t xml:space="preserve">Указанные издания должны быть представлены в электронно-библиотечной системе организации с обеспечением каждому обучающемуся индивидуального неограниченного доступа к указанной системе посредством сети «Интернет». В случае, если доступ к указанным изданиям не обеспечивается через электронно-библиотечную систему, библиотечный фонд должен быть укомплектован соответствующими печатными изданиями из расчета не менее </w:t>
      </w:r>
      <w:r w:rsidRPr="008C4866">
        <w:rPr>
          <w:rFonts w:ascii="Cambria" w:hAnsi="Cambria" w:cs="TimesNewRomanPSMT"/>
          <w:kern w:val="1"/>
          <w:sz w:val="24"/>
          <w:szCs w:val="24"/>
        </w:rPr>
        <w:t xml:space="preserve">не менее </w:t>
      </w:r>
      <w:r>
        <w:rPr>
          <w:rFonts w:ascii="Cambria" w:hAnsi="Cambria" w:cs="TimesNewRomanPSMT"/>
          <w:kern w:val="1"/>
          <w:sz w:val="24"/>
          <w:szCs w:val="24"/>
        </w:rPr>
        <w:t xml:space="preserve">                              </w:t>
      </w:r>
      <w:r w:rsidRPr="008C4866">
        <w:rPr>
          <w:rFonts w:ascii="Cambria" w:hAnsi="Cambria" w:cs="TimesNewRomanPSMT"/>
          <w:kern w:val="1"/>
          <w:sz w:val="24"/>
          <w:szCs w:val="24"/>
        </w:rPr>
        <w:t xml:space="preserve">50 % экземпляров изданий основной учебной литературы </w:t>
      </w:r>
      <w:r w:rsidRPr="008C4866">
        <w:rPr>
          <w:rFonts w:ascii="Cambria" w:hAnsi="Cambria"/>
          <w:sz w:val="24"/>
          <w:szCs w:val="24"/>
        </w:rPr>
        <w:t xml:space="preserve">и не менее 25 % экземпляров дополнительной литературы на 100 </w:t>
      </w:r>
      <w:r w:rsidRPr="008C4866">
        <w:rPr>
          <w:rFonts w:ascii="Cambria" w:hAnsi="Cambria" w:cs="TimesNewRomanPSMT"/>
          <w:kern w:val="1"/>
          <w:sz w:val="24"/>
          <w:szCs w:val="24"/>
        </w:rPr>
        <w:t xml:space="preserve">% </w:t>
      </w:r>
      <w:r w:rsidRPr="008C4866">
        <w:rPr>
          <w:rFonts w:ascii="Cambria" w:hAnsi="Cambria"/>
          <w:sz w:val="24"/>
          <w:szCs w:val="24"/>
        </w:rPr>
        <w:t xml:space="preserve">обучающихся. </w:t>
      </w:r>
    </w:p>
    <w:p w:rsidR="006E11FF" w:rsidRPr="00E82481" w:rsidRDefault="006E11FF" w:rsidP="008B4E92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22. Организация должна быть обеспечена необходимым комплектом программного обеспечения с наличием лицензий (при необходимости лицензирования программного обеспечения) в количестве, необходимом для выполнения всех видов учебной деятельности обучающихся. </w:t>
      </w:r>
    </w:p>
    <w:p w:rsidR="006E11FF" w:rsidRDefault="006E11FF" w:rsidP="008B4E92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23. Обучающиеся из числа инвалидов и лиц с ограниченными возможностями здоровья должны быть обеспечены электронными и печатными образовательными ресурсами, указанными в пунктах 20 и 21 настоящего ФГОС, с учетом их индивидуальных возможностей. </w:t>
      </w:r>
    </w:p>
    <w:p w:rsidR="006E11FF" w:rsidRPr="00E82481" w:rsidRDefault="006E11FF" w:rsidP="008B4E92">
      <w:pPr>
        <w:pStyle w:val="a3"/>
        <w:spacing w:line="276" w:lineRule="auto"/>
        <w:rPr>
          <w:rFonts w:ascii="Cambria" w:hAnsi="Cambria" w:cs="Courier New"/>
          <w:sz w:val="24"/>
          <w:szCs w:val="24"/>
        </w:rPr>
      </w:pPr>
    </w:p>
    <w:p w:rsidR="006E11FF" w:rsidRPr="008B4E92" w:rsidRDefault="006E11FF" w:rsidP="008B4E92">
      <w:pPr>
        <w:pStyle w:val="a3"/>
        <w:spacing w:line="276" w:lineRule="auto"/>
        <w:jc w:val="center"/>
        <w:rPr>
          <w:rFonts w:ascii="Cambria" w:hAnsi="Cambria" w:cs="Courier New"/>
          <w:b/>
          <w:sz w:val="24"/>
          <w:szCs w:val="24"/>
        </w:rPr>
      </w:pPr>
      <w:r w:rsidRPr="008B4E92">
        <w:rPr>
          <w:rFonts w:ascii="Cambria" w:hAnsi="Cambria" w:cs="Courier New"/>
          <w:b/>
          <w:sz w:val="24"/>
          <w:szCs w:val="24"/>
        </w:rPr>
        <w:t>Требования к финансовому обеспечению</w:t>
      </w:r>
    </w:p>
    <w:p w:rsidR="006E11FF" w:rsidRPr="00E82481" w:rsidRDefault="006E11FF" w:rsidP="008B4E92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>24. Финансовое обеспечение реализации программ аспирантуры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 образования и направления подготовки.</w:t>
      </w:r>
    </w:p>
    <w:p w:rsidR="006E11FF" w:rsidRPr="00E82481" w:rsidRDefault="006E11FF" w:rsidP="008B4E92">
      <w:pPr>
        <w:pStyle w:val="a3"/>
        <w:spacing w:line="276" w:lineRule="auto"/>
        <w:jc w:val="both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>25. Нормативные затраты на оказание государственной услуги в сфере образования по реализации программы аспирантуры формируются с учетом следующих параметров.</w:t>
      </w:r>
    </w:p>
    <w:p w:rsidR="006E11FF" w:rsidRPr="00E82481" w:rsidRDefault="006E11FF" w:rsidP="008B4E92">
      <w:pPr>
        <w:pStyle w:val="a3"/>
        <w:spacing w:line="276" w:lineRule="auto"/>
        <w:ind w:firstLine="709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а) соотношение численности преподавателей и обучающихся: </w:t>
      </w:r>
    </w:p>
    <w:p w:rsidR="006E11FF" w:rsidRPr="00E82481" w:rsidRDefault="006E11FF" w:rsidP="008B4E92">
      <w:pPr>
        <w:pStyle w:val="a3"/>
        <w:spacing w:line="276" w:lineRule="auto"/>
        <w:ind w:firstLine="709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при очной форме обучения – 1 : </w:t>
      </w:r>
      <w:r>
        <w:rPr>
          <w:rFonts w:ascii="Cambria" w:hAnsi="Cambria" w:cs="Courier New"/>
          <w:sz w:val="24"/>
          <w:szCs w:val="24"/>
        </w:rPr>
        <w:t>5</w:t>
      </w:r>
      <w:r w:rsidRPr="00E82481">
        <w:rPr>
          <w:rFonts w:ascii="Cambria" w:hAnsi="Cambria" w:cs="Courier New"/>
          <w:sz w:val="24"/>
          <w:szCs w:val="24"/>
        </w:rPr>
        <w:t xml:space="preserve">; </w:t>
      </w:r>
    </w:p>
    <w:p w:rsidR="006E11FF" w:rsidRPr="00E82481" w:rsidRDefault="006E11FF" w:rsidP="008B4E92">
      <w:pPr>
        <w:pStyle w:val="a3"/>
        <w:spacing w:line="276" w:lineRule="auto"/>
        <w:ind w:firstLine="709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при заочной форме обучения – 1 : </w:t>
      </w:r>
      <w:r>
        <w:rPr>
          <w:rFonts w:ascii="Cambria" w:hAnsi="Cambria" w:cs="Courier New"/>
          <w:sz w:val="24"/>
          <w:szCs w:val="24"/>
        </w:rPr>
        <w:t>7</w:t>
      </w:r>
      <w:r w:rsidRPr="00E82481">
        <w:rPr>
          <w:rFonts w:ascii="Cambria" w:hAnsi="Cambria" w:cs="Courier New"/>
          <w:sz w:val="24"/>
          <w:szCs w:val="24"/>
        </w:rPr>
        <w:t xml:space="preserve">; </w:t>
      </w:r>
    </w:p>
    <w:p w:rsidR="006E11FF" w:rsidRPr="00E82481" w:rsidRDefault="006E11FF" w:rsidP="008B4E92">
      <w:pPr>
        <w:pStyle w:val="a3"/>
        <w:spacing w:line="276" w:lineRule="auto"/>
        <w:ind w:firstLine="709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б) содержание оборудования и (или) использование специализированных материальных запасов </w:t>
      </w:r>
      <w:r w:rsidRPr="00C8304C">
        <w:rPr>
          <w:rFonts w:ascii="Cambria" w:hAnsi="Cambria" w:cs="Courier New"/>
          <w:sz w:val="24"/>
          <w:szCs w:val="24"/>
          <w:highlight w:val="yellow"/>
        </w:rPr>
        <w:t>не требуется</w:t>
      </w:r>
      <w:r w:rsidRPr="00E82481">
        <w:rPr>
          <w:rFonts w:ascii="Cambria" w:hAnsi="Cambria" w:cs="Courier New"/>
          <w:sz w:val="24"/>
          <w:szCs w:val="24"/>
        </w:rPr>
        <w:t xml:space="preserve">; </w:t>
      </w:r>
    </w:p>
    <w:p w:rsidR="006E11FF" w:rsidRPr="00E82481" w:rsidRDefault="006E11FF" w:rsidP="00C8304C">
      <w:pPr>
        <w:pStyle w:val="a3"/>
        <w:spacing w:line="276" w:lineRule="auto"/>
        <w:ind w:firstLine="709"/>
        <w:rPr>
          <w:rFonts w:ascii="Cambria" w:hAnsi="Cambria" w:cs="Courier New"/>
          <w:sz w:val="24"/>
          <w:szCs w:val="24"/>
        </w:rPr>
      </w:pPr>
      <w:r w:rsidRPr="00E82481">
        <w:rPr>
          <w:rFonts w:ascii="Cambria" w:hAnsi="Cambria" w:cs="Courier New"/>
          <w:sz w:val="24"/>
          <w:szCs w:val="24"/>
        </w:rPr>
        <w:t xml:space="preserve">в) </w:t>
      </w:r>
      <w:r w:rsidRPr="00C8304C">
        <w:rPr>
          <w:rFonts w:ascii="Cambria" w:hAnsi="Cambria" w:cs="Courier New"/>
          <w:sz w:val="24"/>
          <w:szCs w:val="24"/>
          <w:highlight w:val="yellow"/>
        </w:rPr>
        <w:t>необходима организация выездных полевых практик</w:t>
      </w:r>
      <w:r w:rsidRPr="00E82481">
        <w:rPr>
          <w:rFonts w:ascii="Cambria" w:hAnsi="Cambria" w:cs="Courier New"/>
          <w:sz w:val="24"/>
          <w:szCs w:val="24"/>
        </w:rPr>
        <w:t xml:space="preserve">. </w:t>
      </w:r>
    </w:p>
    <w:sectPr w:rsidR="006E11FF" w:rsidRPr="00E82481" w:rsidSect="00C8304C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D88" w:rsidRDefault="00497D88" w:rsidP="00C8304C">
      <w:pPr>
        <w:spacing w:after="0" w:line="240" w:lineRule="auto"/>
      </w:pPr>
      <w:r>
        <w:separator/>
      </w:r>
    </w:p>
  </w:endnote>
  <w:endnote w:type="continuationSeparator" w:id="0">
    <w:p w:rsidR="00497D88" w:rsidRDefault="00497D88" w:rsidP="00C8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FF" w:rsidRPr="00C8304C" w:rsidRDefault="006E11FF">
    <w:pPr>
      <w:pStyle w:val="a8"/>
      <w:jc w:val="center"/>
      <w:rPr>
        <w:rFonts w:ascii="Cambria" w:hAnsi="Cambria"/>
        <w:sz w:val="24"/>
        <w:szCs w:val="24"/>
      </w:rPr>
    </w:pPr>
    <w:r w:rsidRPr="00C8304C">
      <w:rPr>
        <w:rFonts w:ascii="Cambria" w:hAnsi="Cambria"/>
        <w:sz w:val="24"/>
        <w:szCs w:val="24"/>
      </w:rPr>
      <w:fldChar w:fldCharType="begin"/>
    </w:r>
    <w:r w:rsidRPr="00C8304C">
      <w:rPr>
        <w:rFonts w:ascii="Cambria" w:hAnsi="Cambria"/>
        <w:sz w:val="24"/>
        <w:szCs w:val="24"/>
      </w:rPr>
      <w:instrText>PAGE   \* MERGEFORMAT</w:instrText>
    </w:r>
    <w:r w:rsidRPr="00C8304C">
      <w:rPr>
        <w:rFonts w:ascii="Cambria" w:hAnsi="Cambria"/>
        <w:sz w:val="24"/>
        <w:szCs w:val="24"/>
      </w:rPr>
      <w:fldChar w:fldCharType="separate"/>
    </w:r>
    <w:r w:rsidR="00046F84">
      <w:rPr>
        <w:rFonts w:ascii="Cambria" w:hAnsi="Cambria"/>
        <w:noProof/>
        <w:sz w:val="24"/>
        <w:szCs w:val="24"/>
      </w:rPr>
      <w:t>1</w:t>
    </w:r>
    <w:r w:rsidRPr="00C8304C">
      <w:rPr>
        <w:rFonts w:ascii="Cambria" w:hAnsi="Cambria"/>
        <w:sz w:val="24"/>
        <w:szCs w:val="24"/>
      </w:rPr>
      <w:fldChar w:fldCharType="end"/>
    </w:r>
  </w:p>
  <w:p w:rsidR="006E11FF" w:rsidRDefault="006E11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D88" w:rsidRDefault="00497D88" w:rsidP="00C8304C">
      <w:pPr>
        <w:spacing w:after="0" w:line="240" w:lineRule="auto"/>
      </w:pPr>
      <w:r>
        <w:separator/>
      </w:r>
    </w:p>
  </w:footnote>
  <w:footnote w:type="continuationSeparator" w:id="0">
    <w:p w:rsidR="00497D88" w:rsidRDefault="00497D88" w:rsidP="00C83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259"/>
    <w:multiLevelType w:val="hybridMultilevel"/>
    <w:tmpl w:val="CC543B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54B5B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20F"/>
    <w:rsid w:val="000137E7"/>
    <w:rsid w:val="00046F84"/>
    <w:rsid w:val="00071C3F"/>
    <w:rsid w:val="000763D4"/>
    <w:rsid w:val="00085AB7"/>
    <w:rsid w:val="00165A3F"/>
    <w:rsid w:val="001D406F"/>
    <w:rsid w:val="001E560C"/>
    <w:rsid w:val="002151BC"/>
    <w:rsid w:val="00230D7A"/>
    <w:rsid w:val="00244CBF"/>
    <w:rsid w:val="002652ED"/>
    <w:rsid w:val="00284BBD"/>
    <w:rsid w:val="00337DBB"/>
    <w:rsid w:val="00346B80"/>
    <w:rsid w:val="0035074C"/>
    <w:rsid w:val="00360DAA"/>
    <w:rsid w:val="004057A5"/>
    <w:rsid w:val="00471E31"/>
    <w:rsid w:val="00497D88"/>
    <w:rsid w:val="004A07B4"/>
    <w:rsid w:val="004A5C3E"/>
    <w:rsid w:val="004F11FF"/>
    <w:rsid w:val="004F3DD1"/>
    <w:rsid w:val="00567A7E"/>
    <w:rsid w:val="005B08CE"/>
    <w:rsid w:val="006E11FF"/>
    <w:rsid w:val="007C3878"/>
    <w:rsid w:val="007D26FC"/>
    <w:rsid w:val="008B4E92"/>
    <w:rsid w:val="008B79E4"/>
    <w:rsid w:val="008C4866"/>
    <w:rsid w:val="008C5A3D"/>
    <w:rsid w:val="009430F2"/>
    <w:rsid w:val="0097045C"/>
    <w:rsid w:val="009D7132"/>
    <w:rsid w:val="00AB63DB"/>
    <w:rsid w:val="00AD175E"/>
    <w:rsid w:val="00B70590"/>
    <w:rsid w:val="00BB6058"/>
    <w:rsid w:val="00BC5A79"/>
    <w:rsid w:val="00C06C74"/>
    <w:rsid w:val="00C344EB"/>
    <w:rsid w:val="00C8304C"/>
    <w:rsid w:val="00C8499B"/>
    <w:rsid w:val="00C97CE9"/>
    <w:rsid w:val="00CD2C22"/>
    <w:rsid w:val="00D13259"/>
    <w:rsid w:val="00D551AA"/>
    <w:rsid w:val="00D80A16"/>
    <w:rsid w:val="00DC107C"/>
    <w:rsid w:val="00DD020F"/>
    <w:rsid w:val="00DF4FC4"/>
    <w:rsid w:val="00E059CB"/>
    <w:rsid w:val="00E20A36"/>
    <w:rsid w:val="00E82481"/>
    <w:rsid w:val="00F5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0F"/>
    <w:pPr>
      <w:spacing w:after="200" w:line="276" w:lineRule="auto"/>
    </w:pPr>
    <w:rPr>
      <w:rFonts w:ascii="Arial" w:hAnsi="Arial" w:cs="Arial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DD02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locked/>
    <w:rsid w:val="00DD020F"/>
    <w:rPr>
      <w:rFonts w:ascii="Consolas" w:hAnsi="Consolas" w:cs="Arial"/>
      <w:sz w:val="21"/>
      <w:szCs w:val="21"/>
    </w:rPr>
  </w:style>
  <w:style w:type="paragraph" w:customStyle="1" w:styleId="Style3">
    <w:name w:val="Style3"/>
    <w:basedOn w:val="a"/>
    <w:uiPriority w:val="99"/>
    <w:rsid w:val="008B4E92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B4E92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B4E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8B4E92"/>
    <w:rPr>
      <w:rFonts w:ascii="Times New Roman" w:hAnsi="Times New Roman"/>
      <w:b/>
      <w:sz w:val="20"/>
    </w:rPr>
  </w:style>
  <w:style w:type="character" w:customStyle="1" w:styleId="FontStyle33">
    <w:name w:val="Font Style33"/>
    <w:uiPriority w:val="99"/>
    <w:rsid w:val="008B4E92"/>
    <w:rPr>
      <w:rFonts w:ascii="Times New Roman" w:hAnsi="Times New Roman"/>
      <w:sz w:val="20"/>
    </w:rPr>
  </w:style>
  <w:style w:type="table" w:styleId="a5">
    <w:name w:val="Table Grid"/>
    <w:basedOn w:val="a1"/>
    <w:uiPriority w:val="99"/>
    <w:rsid w:val="008B4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8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C8304C"/>
    <w:rPr>
      <w:rFonts w:ascii="Arial" w:hAnsi="Arial" w:cs="Arial"/>
      <w:sz w:val="26"/>
      <w:szCs w:val="26"/>
    </w:rPr>
  </w:style>
  <w:style w:type="paragraph" w:styleId="a8">
    <w:name w:val="footer"/>
    <w:basedOn w:val="a"/>
    <w:link w:val="a9"/>
    <w:uiPriority w:val="99"/>
    <w:rsid w:val="00C8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C8304C"/>
    <w:rPr>
      <w:rFonts w:ascii="Arial" w:hAnsi="Arial" w:cs="Arial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7D26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77AD3"/>
    <w:rPr>
      <w:rFonts w:cs="Arial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2142</Words>
  <Characters>12212</Characters>
  <Application>Microsoft Office Word</Application>
  <DocSecurity>0</DocSecurity>
  <Lines>101</Lines>
  <Paragraphs>28</Paragraphs>
  <ScaleCrop>false</ScaleCrop>
  <Company/>
  <LinksUpToDate>false</LinksUpToDate>
  <CharactersWithSpaces>14326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Волошина Виктория Константиновна</cp:lastModifiedBy>
  <cp:revision>12</cp:revision>
  <cp:lastPrinted>2013-09-17T11:29:00Z</cp:lastPrinted>
  <dcterms:created xsi:type="dcterms:W3CDTF">2013-09-09T10:40:00Z</dcterms:created>
  <dcterms:modified xsi:type="dcterms:W3CDTF">2013-11-08T14:05:00Z</dcterms:modified>
</cp:coreProperties>
</file>