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4B" w:rsidRPr="005B0AB3" w:rsidRDefault="00C6254B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C6254B" w:rsidRPr="005B0AB3" w:rsidRDefault="00C6254B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C6254B" w:rsidRPr="005B0AB3" w:rsidRDefault="00C6254B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C6254B" w:rsidRPr="005B0AB3" w:rsidRDefault="00C6254B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C6254B" w:rsidRPr="005B0AB3" w:rsidRDefault="00C6254B" w:rsidP="000309D8">
      <w:pPr>
        <w:pStyle w:val="af2"/>
        <w:jc w:val="center"/>
        <w:rPr>
          <w:rFonts w:cs="Times New Roman"/>
          <w:sz w:val="28"/>
          <w:szCs w:val="28"/>
        </w:rPr>
      </w:pPr>
    </w:p>
    <w:p w:rsidR="00C6254B" w:rsidRPr="005B0AB3" w:rsidRDefault="00C6254B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C6254B" w:rsidRDefault="00C6254B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C6254B" w:rsidRPr="005B0AB3" w:rsidRDefault="00C6254B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C6254B" w:rsidRPr="005B0AB3" w:rsidRDefault="00C6254B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945"/>
      </w:tblGrid>
      <w:tr w:rsidR="00C6254B" w:rsidRPr="005B0AB3" w:rsidTr="00972B57">
        <w:tc>
          <w:tcPr>
            <w:tcW w:w="3369" w:type="dxa"/>
          </w:tcPr>
          <w:p w:rsidR="00C6254B" w:rsidRPr="00972B57" w:rsidRDefault="00C6254B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C6254B" w:rsidRPr="00972B57" w:rsidRDefault="00C6254B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972B5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C6254B" w:rsidRPr="005B0AB3" w:rsidTr="00972B57">
        <w:tc>
          <w:tcPr>
            <w:tcW w:w="3369" w:type="dxa"/>
          </w:tcPr>
          <w:p w:rsidR="00C6254B" w:rsidRPr="00972B57" w:rsidRDefault="00C6254B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C6254B" w:rsidRPr="00972B57" w:rsidRDefault="00C6254B" w:rsidP="002C77ED">
            <w:pPr>
              <w:pStyle w:val="af2"/>
              <w:rPr>
                <w:rFonts w:cs="Times New Roman"/>
                <w:bCs/>
                <w:i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>Образовательные программы высшего образования – программы подготовки научно-педагогических кадров в аспирантуре</w:t>
            </w:r>
          </w:p>
        </w:tc>
      </w:tr>
      <w:tr w:rsidR="00C6254B" w:rsidRPr="005B0AB3" w:rsidTr="00972B57">
        <w:tc>
          <w:tcPr>
            <w:tcW w:w="3369" w:type="dxa"/>
          </w:tcPr>
          <w:p w:rsidR="00C6254B" w:rsidRPr="00972B57" w:rsidRDefault="00C6254B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C6254B" w:rsidRPr="00972B57" w:rsidRDefault="00C6254B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6254B" w:rsidRPr="005B0AB3" w:rsidTr="00972B57">
        <w:tc>
          <w:tcPr>
            <w:tcW w:w="3369" w:type="dxa"/>
          </w:tcPr>
          <w:p w:rsidR="00C6254B" w:rsidRPr="00972B57" w:rsidRDefault="00C6254B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C6254B" w:rsidRPr="00D30936" w:rsidRDefault="00C6254B" w:rsidP="002C77ED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D30936">
              <w:rPr>
                <w:rFonts w:cs="Times New Roman"/>
                <w:sz w:val="28"/>
                <w:szCs w:val="28"/>
              </w:rPr>
              <w:t>220000</w:t>
            </w:r>
            <w:r>
              <w:rPr>
                <w:rFonts w:cs="Times New Roman"/>
                <w:sz w:val="28"/>
                <w:szCs w:val="28"/>
              </w:rPr>
              <w:t xml:space="preserve"> (22.06.01)</w:t>
            </w:r>
          </w:p>
        </w:tc>
      </w:tr>
      <w:tr w:rsidR="00C6254B" w:rsidRPr="005B0AB3" w:rsidTr="00972B57">
        <w:tc>
          <w:tcPr>
            <w:tcW w:w="3369" w:type="dxa"/>
          </w:tcPr>
          <w:p w:rsidR="00C6254B" w:rsidRPr="00972B57" w:rsidRDefault="00C6254B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C6254B" w:rsidRPr="00D30936" w:rsidRDefault="00C6254B" w:rsidP="002C77ED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D30936">
              <w:rPr>
                <w:rFonts w:cs="Times New Roman"/>
                <w:sz w:val="28"/>
                <w:szCs w:val="28"/>
              </w:rPr>
              <w:t>Технологии материалов</w:t>
            </w:r>
          </w:p>
        </w:tc>
      </w:tr>
      <w:tr w:rsidR="00C6254B" w:rsidRPr="005B0AB3" w:rsidTr="00972B57">
        <w:tc>
          <w:tcPr>
            <w:tcW w:w="3369" w:type="dxa"/>
          </w:tcPr>
          <w:p w:rsidR="00C6254B" w:rsidRPr="00670FBF" w:rsidRDefault="00C6254B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C6254B" w:rsidRPr="00972B57" w:rsidRDefault="00C6254B" w:rsidP="00AC2A36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Исследователь</w:t>
            </w:r>
            <w:r>
              <w:rPr>
                <w:rFonts w:cs="Times New Roman"/>
                <w:sz w:val="28"/>
                <w:szCs w:val="28"/>
              </w:rPr>
              <w:t xml:space="preserve"> –</w:t>
            </w:r>
            <w:r w:rsidRPr="00670FB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670FBF">
              <w:rPr>
                <w:rFonts w:cs="Times New Roman"/>
                <w:sz w:val="28"/>
                <w:szCs w:val="28"/>
              </w:rPr>
              <w:t>реподаватель</w:t>
            </w:r>
            <w:r>
              <w:rPr>
                <w:rFonts w:cs="Times New Roman"/>
                <w:sz w:val="28"/>
                <w:szCs w:val="28"/>
              </w:rPr>
              <w:t xml:space="preserve"> высшей школы.</w:t>
            </w:r>
          </w:p>
        </w:tc>
      </w:tr>
    </w:tbl>
    <w:p w:rsidR="00C6254B" w:rsidRDefault="00C6254B" w:rsidP="00446D27">
      <w:pPr>
        <w:pStyle w:val="af2"/>
        <w:rPr>
          <w:rFonts w:cs="Times New Roman"/>
          <w:sz w:val="28"/>
          <w:szCs w:val="28"/>
        </w:rPr>
      </w:pPr>
    </w:p>
    <w:p w:rsidR="00C6254B" w:rsidRDefault="00C6254B" w:rsidP="00446D27">
      <w:pPr>
        <w:pStyle w:val="af2"/>
        <w:rPr>
          <w:rFonts w:cs="Times New Roman"/>
          <w:sz w:val="28"/>
          <w:szCs w:val="28"/>
        </w:rPr>
      </w:pPr>
    </w:p>
    <w:p w:rsidR="00C6254B" w:rsidRPr="00D30936" w:rsidRDefault="00C6254B" w:rsidP="00D30936">
      <w:pPr>
        <w:jc w:val="both"/>
        <w:rPr>
          <w:rFonts w:cs="Times New Roman"/>
        </w:rPr>
      </w:pPr>
      <w:r w:rsidRPr="003908A1">
        <w:rPr>
          <w:rFonts w:cs="Times New Roman"/>
        </w:rPr>
        <w:t>(</w:t>
      </w:r>
      <w:r>
        <w:rPr>
          <w:rFonts w:cs="Times New Roman"/>
        </w:rPr>
        <w:t>охватывает</w:t>
      </w:r>
      <w:r w:rsidRPr="003908A1">
        <w:rPr>
          <w:rFonts w:cs="Times New Roman"/>
        </w:rPr>
        <w:t xml:space="preserve"> следующие специальности научных работников: </w:t>
      </w:r>
      <w:r w:rsidRPr="00D30936">
        <w:rPr>
          <w:rFonts w:cs="Times New Roman"/>
          <w:lang w:eastAsia="ru-RU"/>
        </w:rPr>
        <w:t>05.16.09 – «Материаловедение (по отраслям)»</w:t>
      </w:r>
      <w:r w:rsidRPr="00D30936">
        <w:rPr>
          <w:rFonts w:cs="Times New Roman"/>
        </w:rPr>
        <w:t xml:space="preserve">, </w:t>
      </w:r>
      <w:r w:rsidRPr="00D30936">
        <w:rPr>
          <w:rFonts w:cs="Times New Roman"/>
          <w:lang w:eastAsia="ru-RU"/>
        </w:rPr>
        <w:t>05.16.08 – «Нанотехнологии и наноматериалы (по отраслям)», 05.02.07 – «Технология и оборудование механической и физико-технической обработки», 05.02.08 – «Технология машиностроения», 05.02.09 – «Технологии и машины обработки давлением»,</w:t>
      </w:r>
      <w:r w:rsidRPr="00D30936">
        <w:rPr>
          <w:rFonts w:cs="Times New Roman"/>
        </w:rPr>
        <w:t xml:space="preserve"> </w:t>
      </w:r>
      <w:r w:rsidRPr="00D30936">
        <w:rPr>
          <w:rFonts w:cs="Times New Roman"/>
          <w:lang w:eastAsia="ru-RU"/>
        </w:rPr>
        <w:t>05.02.10 – «Сварка, родственные процессы и технологии», 05.11.14 – «Технология приборостроения», 05.16.01 –«Металловедение и термическая обработка металлов и сплавов», 05.16.02 – «Металлургия черных, цветных и редких металлов», 05.16.04 – «Литейное производство», 05.16.05 – «Обработка металлов давлением», 05.16.06 – «Порошковая металлургия и композиционные материалы», 05.16.07 – «Металлургия техногенных и вторичных ресурсов», 05.17.01 – «Технология неорганических веществ», 05.17.04 – «Технология органических веществ», 05.17.06 – «Технология и переработка полимеров и композитов», 05.17.07 – «Химическая технология топлива и высокоэнергетических веществ», 05.17.11 – «Технология силикатных и тугоплавких неметаллических материалов»</w:t>
      </w:r>
      <w:r w:rsidRPr="00D30936">
        <w:rPr>
          <w:rFonts w:cs="Times New Roman"/>
        </w:rPr>
        <w:t>).</w:t>
      </w:r>
    </w:p>
    <w:p w:rsidR="00C6254B" w:rsidRDefault="00C6254B" w:rsidP="00446D27">
      <w:pPr>
        <w:pStyle w:val="af2"/>
        <w:rPr>
          <w:rFonts w:cs="Times New Roman"/>
          <w:sz w:val="28"/>
          <w:szCs w:val="28"/>
        </w:rPr>
      </w:pPr>
    </w:p>
    <w:p w:rsidR="00C6254B" w:rsidRPr="005B0AB3" w:rsidRDefault="00C6254B" w:rsidP="00446D27">
      <w:pPr>
        <w:pStyle w:val="af2"/>
        <w:rPr>
          <w:rFonts w:cs="Times New Roman"/>
          <w:sz w:val="28"/>
          <w:szCs w:val="28"/>
        </w:rPr>
      </w:pPr>
    </w:p>
    <w:p w:rsidR="00C6254B" w:rsidRPr="005B0AB3" w:rsidRDefault="00C6254B" w:rsidP="00446D27">
      <w:pPr>
        <w:pStyle w:val="af2"/>
        <w:jc w:val="center"/>
        <w:rPr>
          <w:rFonts w:cs="Times New Roman"/>
          <w:b/>
          <w:bCs/>
          <w:sz w:val="28"/>
          <w:szCs w:val="28"/>
        </w:rPr>
      </w:pPr>
      <w:smartTag w:uri="urn:schemas-microsoft-com:office:smarttags" w:element="place">
        <w:r w:rsidRPr="005B0AB3">
          <w:rPr>
            <w:rFonts w:cs="Times New Roman"/>
            <w:b/>
            <w:bCs/>
            <w:sz w:val="28"/>
            <w:szCs w:val="28"/>
            <w:lang w:val="en-US"/>
          </w:rPr>
          <w:t>I</w:t>
        </w:r>
        <w:r w:rsidRPr="005B0AB3">
          <w:rPr>
            <w:rFonts w:cs="Times New Roman"/>
            <w:b/>
            <w:bCs/>
            <w:sz w:val="28"/>
            <w:szCs w:val="28"/>
          </w:rPr>
          <w:t>.</w:t>
        </w:r>
      </w:smartTag>
      <w:r w:rsidRPr="005B0AB3">
        <w:rPr>
          <w:rFonts w:cs="Times New Roman"/>
          <w:b/>
          <w:bCs/>
          <w:sz w:val="28"/>
          <w:szCs w:val="28"/>
        </w:rPr>
        <w:t xml:space="preserve"> Общие положения</w:t>
      </w:r>
    </w:p>
    <w:p w:rsidR="00C6254B" w:rsidRPr="005B0AB3" w:rsidRDefault="00C6254B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C6254B" w:rsidRPr="00223AF3" w:rsidRDefault="00C6254B" w:rsidP="002C77ED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E75DA">
        <w:rPr>
          <w:rFonts w:cs="Times New Roman"/>
          <w:sz w:val="28"/>
          <w:szCs w:val="28"/>
        </w:rPr>
        <w:t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по направлению подготовки</w:t>
      </w:r>
      <w:r w:rsidRPr="005E75DA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Pr="005E75DA">
        <w:rPr>
          <w:rFonts w:cs="Times New Roman"/>
          <w:sz w:val="28"/>
          <w:szCs w:val="28"/>
        </w:rPr>
        <w:t xml:space="preserve">: </w:t>
      </w:r>
      <w:r w:rsidRPr="00223AF3">
        <w:rPr>
          <w:rFonts w:cs="Times New Roman"/>
          <w:sz w:val="28"/>
          <w:szCs w:val="28"/>
        </w:rPr>
        <w:t>220000 Технологии материалов.</w:t>
      </w:r>
    </w:p>
    <w:p w:rsidR="00C6254B" w:rsidRPr="005E75DA" w:rsidRDefault="00C6254B" w:rsidP="002C77ED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E75DA">
        <w:rPr>
          <w:sz w:val="28"/>
          <w:szCs w:val="28"/>
        </w:rPr>
        <w:lastRenderedPageBreak/>
        <w:t xml:space="preserve">Соответствующие требованиям </w:t>
      </w:r>
      <w:r w:rsidRPr="005E75DA">
        <w:rPr>
          <w:rFonts w:cs="Times New Roman"/>
          <w:sz w:val="28"/>
          <w:szCs w:val="28"/>
        </w:rPr>
        <w:t xml:space="preserve">настоящего ФГОС программы подготовки научно-педагогических кадров в аспирантуре </w:t>
      </w:r>
      <w:r w:rsidRPr="005E75DA">
        <w:rPr>
          <w:sz w:val="28"/>
          <w:szCs w:val="28"/>
        </w:rPr>
        <w:t xml:space="preserve">по направлению подготовки </w:t>
      </w:r>
      <w:r w:rsidRPr="005E75DA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5E75DA">
        <w:rPr>
          <w:rFonts w:cs="Times New Roman"/>
          <w:sz w:val="28"/>
          <w:szCs w:val="28"/>
        </w:rPr>
        <w:t xml:space="preserve">настоящего ФГОС </w:t>
      </w:r>
      <w:r w:rsidRPr="005E75DA">
        <w:rPr>
          <w:rFonts w:cs="Times New Roman"/>
          <w:i/>
          <w:sz w:val="28"/>
          <w:szCs w:val="28"/>
        </w:rPr>
        <w:t>220000 Технологии материалов</w:t>
      </w:r>
      <w:r w:rsidRPr="005E75DA">
        <w:rPr>
          <w:rFonts w:cs="Times New Roman"/>
          <w:color w:val="000000"/>
          <w:sz w:val="28"/>
          <w:szCs w:val="28"/>
        </w:rPr>
        <w:t xml:space="preserve">, </w:t>
      </w:r>
      <w:r w:rsidRPr="005E75DA">
        <w:rPr>
          <w:sz w:val="28"/>
          <w:szCs w:val="28"/>
        </w:rPr>
        <w:t xml:space="preserve">реализуются организациями, </w:t>
      </w:r>
      <w:r w:rsidRPr="005E75DA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5E75DA">
        <w:rPr>
          <w:sz w:val="28"/>
          <w:szCs w:val="28"/>
        </w:rPr>
        <w:t xml:space="preserve">организации), </w:t>
      </w:r>
      <w:r w:rsidRPr="005E75DA">
        <w:rPr>
          <w:rFonts w:cs="Times New Roman"/>
          <w:sz w:val="28"/>
          <w:szCs w:val="28"/>
        </w:rPr>
        <w:t xml:space="preserve">в </w:t>
      </w:r>
      <w:r w:rsidRPr="005E75DA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5E75DA">
        <w:rPr>
          <w:rFonts w:cs="Times New Roman"/>
          <w:sz w:val="28"/>
          <w:szCs w:val="28"/>
        </w:rPr>
        <w:t xml:space="preserve"> </w:t>
      </w:r>
      <w:r w:rsidRPr="005E75DA">
        <w:rPr>
          <w:sz w:val="28"/>
          <w:szCs w:val="28"/>
        </w:rPr>
        <w:t xml:space="preserve">в целях создания </w:t>
      </w:r>
      <w:r w:rsidRPr="005E75DA">
        <w:rPr>
          <w:rFonts w:cs="Times New Roman"/>
          <w:sz w:val="28"/>
          <w:szCs w:val="28"/>
        </w:rPr>
        <w:t>аспирантам</w:t>
      </w:r>
      <w:r w:rsidRPr="005E75DA">
        <w:rPr>
          <w:sz w:val="28"/>
          <w:szCs w:val="28"/>
        </w:rPr>
        <w:t xml:space="preserve">, осваивающим </w:t>
      </w:r>
      <w:r w:rsidRPr="005E75DA">
        <w:rPr>
          <w:rFonts w:cs="Times New Roman"/>
          <w:sz w:val="28"/>
          <w:szCs w:val="28"/>
        </w:rPr>
        <w:t>программы аспирантуры</w:t>
      </w:r>
      <w:r w:rsidRPr="005E75DA">
        <w:rPr>
          <w:sz w:val="28"/>
          <w:szCs w:val="28"/>
        </w:rPr>
        <w:t xml:space="preserve"> (далее – обучающиеся), условий для достижения установленных </w:t>
      </w:r>
      <w:r w:rsidRPr="005E75DA">
        <w:rPr>
          <w:rFonts w:cs="Times New Roman"/>
          <w:sz w:val="28"/>
          <w:szCs w:val="28"/>
        </w:rPr>
        <w:t>настоящим ФГОС</w:t>
      </w:r>
      <w:r w:rsidRPr="005E75DA">
        <w:rPr>
          <w:sz w:val="28"/>
          <w:szCs w:val="28"/>
        </w:rPr>
        <w:t xml:space="preserve"> результатов </w:t>
      </w:r>
      <w:r w:rsidRPr="005E75DA">
        <w:rPr>
          <w:rFonts w:cs="Times New Roman"/>
          <w:bCs/>
          <w:sz w:val="28"/>
          <w:szCs w:val="28"/>
        </w:rPr>
        <w:t>освоения программ аспирантуры</w:t>
      </w:r>
      <w:r w:rsidRPr="005E75DA">
        <w:rPr>
          <w:sz w:val="28"/>
          <w:szCs w:val="28"/>
        </w:rPr>
        <w:t>, подготовки и защиты диссертации на соискание ученой степени.</w:t>
      </w:r>
    </w:p>
    <w:p w:rsidR="00C6254B" w:rsidRPr="005B0AB3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Высшее образование по программе аспирантуры может быть получено в следующих формах:</w:t>
      </w:r>
    </w:p>
    <w:p w:rsidR="00C6254B" w:rsidRPr="005B0AB3" w:rsidRDefault="00C6254B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C6254B" w:rsidRPr="005B0AB3" w:rsidRDefault="00C6254B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очной форме;</w:t>
      </w:r>
    </w:p>
    <w:p w:rsidR="00C6254B" w:rsidRPr="005B0AB3" w:rsidRDefault="00C6254B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заочной форме;</w:t>
      </w:r>
    </w:p>
    <w:p w:rsidR="00C6254B" w:rsidRDefault="00C6254B" w:rsidP="003908A1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б) вне организаций, осуществляющих образовательную деятельность, в форме самообразования.</w:t>
      </w:r>
    </w:p>
    <w:p w:rsidR="00C6254B" w:rsidRDefault="00C6254B" w:rsidP="003908A1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iCs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Объем программы аспирантуры составляет 180* </w:t>
      </w:r>
      <w:r w:rsidRPr="00D563FD">
        <w:rPr>
          <w:rFonts w:cs="Times New Roman"/>
          <w:sz w:val="28"/>
          <w:szCs w:val="28"/>
        </w:rPr>
        <w:t>/ 240**</w:t>
      </w:r>
      <w:r w:rsidRPr="005B0AB3">
        <w:rPr>
          <w:rFonts w:cs="Times New Roman"/>
          <w:sz w:val="28"/>
          <w:szCs w:val="28"/>
        </w:rPr>
        <w:t xml:space="preserve"> зачетных единиц, </w:t>
      </w:r>
      <w:r w:rsidRPr="005B0AB3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5B0AB3">
        <w:rPr>
          <w:rFonts w:cs="Times New Roman"/>
          <w:sz w:val="28"/>
          <w:szCs w:val="28"/>
        </w:rPr>
        <w:t>зачетных единиц</w:t>
      </w:r>
      <w:r w:rsidRPr="005B0AB3">
        <w:rPr>
          <w:rFonts w:cs="Times New Roman"/>
          <w:iCs/>
          <w:sz w:val="28"/>
          <w:szCs w:val="28"/>
        </w:rPr>
        <w:t>.</w:t>
      </w:r>
    </w:p>
    <w:p w:rsidR="00C6254B" w:rsidRPr="005B0AB3" w:rsidRDefault="00C6254B" w:rsidP="00DA5662">
      <w:pPr>
        <w:pStyle w:val="af2"/>
        <w:spacing w:line="312" w:lineRule="auto"/>
        <w:ind w:left="360"/>
        <w:jc w:val="both"/>
        <w:rPr>
          <w:rFonts w:cs="Times New Roman"/>
          <w:i/>
          <w:sz w:val="28"/>
          <w:szCs w:val="28"/>
        </w:rPr>
      </w:pPr>
      <w:r w:rsidRPr="005B0AB3">
        <w:rPr>
          <w:rFonts w:cs="Times New Roman"/>
          <w:i/>
          <w:sz w:val="28"/>
          <w:szCs w:val="28"/>
        </w:rPr>
        <w:t xml:space="preserve">* данное значение устанавливается разработчиком ФГОС для программ аспирантуры </w:t>
      </w:r>
      <w:r w:rsidRPr="005B0AB3">
        <w:rPr>
          <w:i/>
          <w:sz w:val="28"/>
          <w:szCs w:val="28"/>
        </w:rPr>
        <w:t xml:space="preserve">(адъюнктуры) с </w:t>
      </w:r>
      <w:r w:rsidRPr="005B0AB3">
        <w:rPr>
          <w:rFonts w:cs="Times New Roman"/>
          <w:i/>
          <w:sz w:val="28"/>
          <w:szCs w:val="28"/>
        </w:rPr>
        <w:t>объемом 180 зачетных единиц и сроком получения образования по</w:t>
      </w:r>
      <w:r w:rsidRPr="005B0AB3">
        <w:rPr>
          <w:i/>
          <w:sz w:val="28"/>
          <w:szCs w:val="28"/>
        </w:rPr>
        <w:t xml:space="preserve"> </w:t>
      </w:r>
      <w:r w:rsidRPr="005B0AB3">
        <w:rPr>
          <w:rFonts w:cs="Times New Roman"/>
          <w:i/>
          <w:sz w:val="28"/>
          <w:szCs w:val="28"/>
        </w:rPr>
        <w:t>очной форме обучения 3 года;</w:t>
      </w:r>
    </w:p>
    <w:p w:rsidR="00C6254B" w:rsidRPr="005B0AB3" w:rsidRDefault="00C6254B" w:rsidP="00DA5662">
      <w:pPr>
        <w:pStyle w:val="af2"/>
        <w:spacing w:line="312" w:lineRule="auto"/>
        <w:ind w:left="360"/>
        <w:jc w:val="both"/>
        <w:rPr>
          <w:rFonts w:cs="Times New Roman"/>
          <w:i/>
          <w:iCs/>
          <w:sz w:val="28"/>
          <w:szCs w:val="28"/>
        </w:rPr>
      </w:pPr>
      <w:r w:rsidRPr="005B0AB3">
        <w:rPr>
          <w:rFonts w:cs="Times New Roman"/>
          <w:i/>
          <w:sz w:val="28"/>
          <w:szCs w:val="28"/>
        </w:rPr>
        <w:t xml:space="preserve">** данное значение устанавливается разработчиком ФГОС для программ аспирантуры </w:t>
      </w:r>
      <w:r w:rsidRPr="005B0AB3">
        <w:rPr>
          <w:i/>
          <w:sz w:val="28"/>
          <w:szCs w:val="28"/>
        </w:rPr>
        <w:t xml:space="preserve">(адъюнктуры) с </w:t>
      </w:r>
      <w:r w:rsidRPr="005B0AB3">
        <w:rPr>
          <w:rFonts w:cs="Times New Roman"/>
          <w:i/>
          <w:sz w:val="28"/>
          <w:szCs w:val="28"/>
        </w:rPr>
        <w:t>объемом 240 зачетных единиц и сроком получения образования по</w:t>
      </w:r>
      <w:r w:rsidRPr="005B0AB3">
        <w:rPr>
          <w:i/>
          <w:sz w:val="28"/>
          <w:szCs w:val="28"/>
        </w:rPr>
        <w:t xml:space="preserve"> </w:t>
      </w:r>
      <w:r w:rsidRPr="005B0AB3">
        <w:rPr>
          <w:rFonts w:cs="Times New Roman"/>
          <w:i/>
          <w:sz w:val="28"/>
          <w:szCs w:val="28"/>
        </w:rPr>
        <w:t>очной форме обучения 4 года)</w:t>
      </w:r>
    </w:p>
    <w:p w:rsidR="00C6254B" w:rsidRPr="005B0AB3" w:rsidRDefault="00C6254B" w:rsidP="004D0B6C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Срок получения образования по программе аспирантуры (далее – срок получения образования) по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очной форме обучения составляет 3* </w:t>
      </w:r>
      <w:r w:rsidRPr="00D563FD">
        <w:rPr>
          <w:rFonts w:cs="Times New Roman"/>
          <w:sz w:val="28"/>
          <w:szCs w:val="28"/>
        </w:rPr>
        <w:t>/ 4**</w:t>
      </w:r>
      <w:r w:rsidRPr="005B0AB3">
        <w:rPr>
          <w:rFonts w:cs="Times New Roman"/>
          <w:sz w:val="28"/>
          <w:szCs w:val="28"/>
        </w:rPr>
        <w:t xml:space="preserve"> года. </w:t>
      </w:r>
    </w:p>
    <w:p w:rsidR="00C6254B" w:rsidRPr="00FF359A" w:rsidRDefault="00C6254B" w:rsidP="00FD4E70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FF359A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FF359A">
        <w:rPr>
          <w:rFonts w:cs="Times New Roman"/>
          <w:sz w:val="28"/>
          <w:szCs w:val="28"/>
        </w:rPr>
        <w:t>срок получения образования по</w:t>
      </w:r>
      <w:r w:rsidRPr="00FF359A">
        <w:rPr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>заочной форм</w:t>
      </w:r>
      <w:r>
        <w:rPr>
          <w:rFonts w:cs="Times New Roman"/>
          <w:sz w:val="28"/>
          <w:szCs w:val="28"/>
        </w:rPr>
        <w:t>е</w:t>
      </w:r>
      <w:r w:rsidRPr="00FF359A">
        <w:rPr>
          <w:rFonts w:cs="Times New Roman"/>
          <w:sz w:val="28"/>
          <w:szCs w:val="28"/>
        </w:rPr>
        <w:t xml:space="preserve"> обучения</w:t>
      </w:r>
      <w:r>
        <w:rPr>
          <w:rFonts w:cs="Times New Roman"/>
          <w:sz w:val="28"/>
          <w:szCs w:val="28"/>
        </w:rPr>
        <w:t xml:space="preserve"> </w:t>
      </w:r>
      <w:r w:rsidRPr="00D563FD">
        <w:rPr>
          <w:rFonts w:cs="Times New Roman"/>
          <w:sz w:val="28"/>
          <w:szCs w:val="28"/>
        </w:rPr>
        <w:t>может быть увеличен по сравнению с очной формой на 1 год и составлять 4 года/5 лет, при</w:t>
      </w:r>
      <w:r w:rsidRPr="00FF359A">
        <w:rPr>
          <w:rFonts w:cs="Times New Roman"/>
          <w:sz w:val="28"/>
          <w:szCs w:val="28"/>
        </w:rPr>
        <w:t xml:space="preserve">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аспирантуры и срокам получения </w:t>
      </w:r>
      <w:r w:rsidRPr="00FF359A">
        <w:rPr>
          <w:rFonts w:cs="Times New Roman"/>
          <w:sz w:val="28"/>
          <w:szCs w:val="28"/>
        </w:rPr>
        <w:lastRenderedPageBreak/>
        <w:t xml:space="preserve">образования по указанным программам, установленными Порядком </w:t>
      </w:r>
      <w:r w:rsidRPr="00FF359A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</w:t>
      </w:r>
      <w:r>
        <w:rPr>
          <w:sz w:val="28"/>
          <w:szCs w:val="28"/>
        </w:rPr>
        <w:t>х кадров в аспирантуре</w:t>
      </w:r>
      <w:r w:rsidRPr="00FF359A">
        <w:rPr>
          <w:sz w:val="28"/>
          <w:szCs w:val="28"/>
        </w:rPr>
        <w:t>, утверждаемым Министерством образования и науки Российской Федерации</w:t>
      </w:r>
      <w:r w:rsidRPr="00FF359A">
        <w:rPr>
          <w:rFonts w:cs="Times New Roman"/>
          <w:sz w:val="28"/>
          <w:szCs w:val="28"/>
        </w:rPr>
        <w:t>.</w:t>
      </w:r>
    </w:p>
    <w:p w:rsidR="00C6254B" w:rsidRPr="005B0AB3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Pr="005B0AB3">
        <w:rPr>
          <w:rFonts w:cs="Times New Roman"/>
          <w:i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>(адъюнктуры) имеет следующие характеристики:</w:t>
      </w:r>
    </w:p>
    <w:p w:rsidR="00C6254B" w:rsidRPr="005504D0" w:rsidRDefault="00C6254B" w:rsidP="00D0160E">
      <w:pPr>
        <w:pStyle w:val="af1"/>
        <w:numPr>
          <w:ilvl w:val="1"/>
          <w:numId w:val="15"/>
        </w:numPr>
        <w:tabs>
          <w:tab w:val="left" w:pos="1276"/>
        </w:tabs>
        <w:suppressAutoHyphens/>
        <w:spacing w:line="312" w:lineRule="auto"/>
        <w:ind w:left="0" w:firstLine="567"/>
        <w:rPr>
          <w:color w:val="000000"/>
        </w:rPr>
      </w:pPr>
      <w:r w:rsidRPr="005B0AB3">
        <w:rPr>
          <w:rFonts w:cs="Calibri"/>
          <w:lang w:eastAsia="ar-SA"/>
        </w:rPr>
        <w:t xml:space="preserve">область профессиональной деятельности выпускников: </w:t>
      </w:r>
      <w:r>
        <w:t xml:space="preserve">включает сферы науки, техники, технологий и педагогики, охватывающие совокупность задач направления </w:t>
      </w:r>
      <w:r w:rsidRPr="0008219C">
        <w:rPr>
          <w:i/>
        </w:rPr>
        <w:t>Технологии материалов</w:t>
      </w:r>
      <w:r w:rsidRPr="0008219C">
        <w:t>, в том чи</w:t>
      </w:r>
      <w:r>
        <w:t>с</w:t>
      </w:r>
      <w:r w:rsidRPr="0008219C">
        <w:t>ле</w:t>
      </w:r>
      <w:r>
        <w:t>:</w:t>
      </w:r>
      <w:r w:rsidRPr="0008219C">
        <w:t xml:space="preserve"> </w:t>
      </w:r>
      <w:r>
        <w:t>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производства, определение комплекса структурных и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</w:t>
      </w:r>
      <w:r w:rsidRPr="0008219C">
        <w:t>.</w:t>
      </w:r>
    </w:p>
    <w:p w:rsidR="00C6254B" w:rsidRPr="008B67FF" w:rsidRDefault="00C6254B" w:rsidP="00D0160E">
      <w:pPr>
        <w:pStyle w:val="af1"/>
        <w:numPr>
          <w:ilvl w:val="1"/>
          <w:numId w:val="15"/>
        </w:numPr>
        <w:tabs>
          <w:tab w:val="left" w:pos="1276"/>
        </w:tabs>
        <w:suppressAutoHyphens/>
        <w:spacing w:line="312" w:lineRule="auto"/>
        <w:ind w:left="0" w:firstLine="567"/>
        <w:rPr>
          <w:color w:val="000000"/>
        </w:rPr>
      </w:pPr>
      <w:r w:rsidRPr="005B0AB3">
        <w:rPr>
          <w:rFonts w:cs="Calibri"/>
          <w:lang w:eastAsia="ar-SA"/>
        </w:rPr>
        <w:t>объекты профессиональной деятельности выпускников:</w:t>
      </w:r>
      <w:r>
        <w:rPr>
          <w:rFonts w:cs="Calibri"/>
          <w:lang w:eastAsia="ar-SA"/>
        </w:rPr>
        <w:t xml:space="preserve"> </w:t>
      </w:r>
      <w:r>
        <w:t xml:space="preserve">избранная отрасль научного знания, а также научные задачи междисциплинарного характера, в том числе: 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  <w:rPr>
          <w:rFonts w:cs="Calibri"/>
          <w:lang w:eastAsia="ar-SA"/>
        </w:rPr>
      </w:pPr>
      <w:r>
        <w:rPr>
          <w:rFonts w:cs="Calibri"/>
          <w:lang w:eastAsia="ar-SA"/>
        </w:rPr>
        <w:t>- 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методы и средства нано-и микроструктурного анализа с использованием микроскопов с различным разрешением (оптических, электронных, атомно-силовых и других) и генераторов заряженных частиц;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технологическое оборудование, для формообразования изделий, объемной и поверхностной обработки материалов на основе различных физических принципов (осаждение, спекание, закалка, прокатка, штамповка, намотка, выкладка, пултрузия, инфузия и другие), включая главные элементы оборудования, такие, например, как реакционные камеры, нагреватели, подающие механизмы машин и приводы;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технологические режимы обработки материалов (регламенты), обеспечивающие необходимые качества изделий;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lastRenderedPageBreak/>
        <w:t>- методы и средства контроля качества и технической диагностики технологических процессов производства;</w:t>
      </w:r>
    </w:p>
    <w:p w:rsidR="00C6254B" w:rsidRDefault="00C6254B" w:rsidP="008B67FF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C6254B" w:rsidRPr="005B0AB3" w:rsidRDefault="00C6254B" w:rsidP="00D0160E">
      <w:pPr>
        <w:pStyle w:val="af1"/>
        <w:numPr>
          <w:ilvl w:val="1"/>
          <w:numId w:val="15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>виды профессиональной деятельности выпускников</w:t>
      </w:r>
      <w:r w:rsidRPr="00416AC8">
        <w:t xml:space="preserve"> </w:t>
      </w:r>
      <w:r w:rsidRPr="008B67FF">
        <w:t>в области</w:t>
      </w:r>
      <w:r w:rsidRPr="00666F34">
        <w:rPr>
          <w:i/>
        </w:rPr>
        <w:t xml:space="preserve"> </w:t>
      </w:r>
      <w:r>
        <w:rPr>
          <w:i/>
        </w:rPr>
        <w:t>технологии материалов</w:t>
      </w:r>
      <w:r w:rsidRPr="005B0AB3">
        <w:rPr>
          <w:rFonts w:cs="Calibri"/>
          <w:lang w:eastAsia="ar-SA"/>
        </w:rPr>
        <w:t xml:space="preserve">: </w:t>
      </w:r>
    </w:p>
    <w:p w:rsidR="00C6254B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проектно-конструкторская;</w:t>
      </w:r>
    </w:p>
    <w:p w:rsidR="00C6254B" w:rsidRPr="004D3CED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 xml:space="preserve">- </w:t>
      </w:r>
      <w:r w:rsidRPr="004D3CED">
        <w:t>научно-исследовательская;</w:t>
      </w:r>
    </w:p>
    <w:p w:rsidR="00C6254B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производственно-технологическая;</w:t>
      </w:r>
    </w:p>
    <w:p w:rsidR="00C6254B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>- организационно-управленческая;</w:t>
      </w:r>
    </w:p>
    <w:p w:rsidR="00C6254B" w:rsidRPr="00B14A8C" w:rsidRDefault="00C6254B" w:rsidP="00416AC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>
        <w:t xml:space="preserve">- </w:t>
      </w:r>
      <w:r w:rsidRPr="005B0AB3">
        <w:t>преподавательская</w:t>
      </w:r>
      <w:r w:rsidRPr="00B14A8C">
        <w:t>.</w:t>
      </w:r>
    </w:p>
    <w:p w:rsidR="00C6254B" w:rsidRPr="005B0AB3" w:rsidRDefault="00C6254B" w:rsidP="008E2402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C6254B" w:rsidRPr="005B0AB3" w:rsidRDefault="00C6254B" w:rsidP="008E2402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C6254B" w:rsidRPr="005B0AB3" w:rsidRDefault="00C6254B" w:rsidP="008E2402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программ аспирантуры</w:t>
      </w:r>
    </w:p>
    <w:p w:rsidR="00C6254B" w:rsidRPr="005B0AB3" w:rsidRDefault="00C6254B" w:rsidP="008E2402">
      <w:pPr>
        <w:pStyle w:val="af2"/>
        <w:tabs>
          <w:tab w:val="left" w:pos="1276"/>
        </w:tabs>
        <w:jc w:val="both"/>
        <w:rPr>
          <w:rFonts w:cs="Times New Roman"/>
          <w:color w:val="000000"/>
          <w:sz w:val="28"/>
          <w:szCs w:val="28"/>
        </w:rPr>
      </w:pPr>
    </w:p>
    <w:p w:rsidR="00C6254B" w:rsidRPr="00814254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r w:rsidRPr="00814254">
        <w:rPr>
          <w:rFonts w:cs="Times New Roman"/>
          <w:sz w:val="28"/>
          <w:szCs w:val="28"/>
        </w:rPr>
        <w:t>у</w:t>
      </w:r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:rsidR="00C6254B" w:rsidRPr="002E39B8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E39B8">
        <w:rPr>
          <w:rFonts w:cs="Times New Roman"/>
          <w:sz w:val="28"/>
          <w:szCs w:val="28"/>
        </w:rPr>
        <w:t xml:space="preserve">универсальные компетенции, формируемые в </w:t>
      </w:r>
      <w:r w:rsidRPr="002E39B8">
        <w:rPr>
          <w:rFonts w:cs="Times New Roman"/>
          <w:bCs/>
          <w:sz w:val="28"/>
          <w:szCs w:val="28"/>
        </w:rPr>
        <w:t>результате освоения программ аспирантуры</w:t>
      </w:r>
      <w:r w:rsidRPr="002E39B8">
        <w:rPr>
          <w:sz w:val="28"/>
          <w:szCs w:val="28"/>
        </w:rPr>
        <w:t xml:space="preserve"> по всем </w:t>
      </w:r>
      <w:r w:rsidRPr="002E39B8">
        <w:rPr>
          <w:rFonts w:cs="Times New Roman"/>
          <w:sz w:val="28"/>
          <w:szCs w:val="28"/>
        </w:rPr>
        <w:t>направлениям подготовки;</w:t>
      </w:r>
    </w:p>
    <w:p w:rsidR="00C6254B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B0AB3">
        <w:rPr>
          <w:rFonts w:cs="Times New Roman"/>
          <w:sz w:val="28"/>
          <w:szCs w:val="28"/>
        </w:rPr>
        <w:t>общепрофессиональные компетенции, опред</w:t>
      </w:r>
      <w:r>
        <w:rPr>
          <w:rFonts w:cs="Times New Roman"/>
          <w:sz w:val="28"/>
          <w:szCs w:val="28"/>
        </w:rPr>
        <w:t xml:space="preserve">еляемые направлением подготовки либо направлением подготовки и </w:t>
      </w:r>
      <w:r w:rsidRPr="005B0AB3">
        <w:rPr>
          <w:rFonts w:cs="Times New Roman"/>
          <w:sz w:val="28"/>
          <w:szCs w:val="28"/>
        </w:rPr>
        <w:t xml:space="preserve">направленностью </w:t>
      </w:r>
      <w:r>
        <w:rPr>
          <w:rFonts w:cs="Times New Roman"/>
          <w:sz w:val="28"/>
          <w:szCs w:val="28"/>
        </w:rPr>
        <w:t>программы</w:t>
      </w:r>
      <w:r w:rsidRPr="006C6C9F">
        <w:rPr>
          <w:rFonts w:cs="Times New Roman"/>
          <w:bCs/>
          <w:sz w:val="28"/>
          <w:szCs w:val="28"/>
        </w:rPr>
        <w:t xml:space="preserve"> </w:t>
      </w:r>
      <w:r w:rsidRPr="00814254">
        <w:rPr>
          <w:rFonts w:cs="Times New Roman"/>
          <w:b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 xml:space="preserve">в рамках направления подготовки </w:t>
      </w:r>
      <w:r w:rsidRPr="00D563FD">
        <w:rPr>
          <w:sz w:val="28"/>
          <w:szCs w:val="28"/>
        </w:rPr>
        <w:t xml:space="preserve">(далее – </w:t>
      </w:r>
      <w:r w:rsidRPr="00D563FD">
        <w:rPr>
          <w:rFonts w:cs="Times New Roman"/>
          <w:sz w:val="28"/>
          <w:szCs w:val="28"/>
        </w:rPr>
        <w:t>направленность программы);</w:t>
      </w:r>
    </w:p>
    <w:p w:rsidR="00C6254B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B0AB3">
        <w:rPr>
          <w:rFonts w:cs="Times New Roman"/>
          <w:sz w:val="28"/>
          <w:szCs w:val="28"/>
        </w:rPr>
        <w:t xml:space="preserve">профессиональные компетенции, определяемые направленностью </w:t>
      </w:r>
      <w:r>
        <w:rPr>
          <w:rFonts w:cs="Times New Roman"/>
          <w:sz w:val="28"/>
          <w:szCs w:val="28"/>
        </w:rPr>
        <w:t>программы</w:t>
      </w:r>
      <w:r w:rsidRPr="005B0AB3">
        <w:rPr>
          <w:sz w:val="28"/>
          <w:szCs w:val="28"/>
        </w:rPr>
        <w:t>.</w:t>
      </w:r>
    </w:p>
    <w:p w:rsidR="00C6254B" w:rsidRPr="00AE5378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r w:rsidRPr="005B0AB3">
        <w:rPr>
          <w:sz w:val="28"/>
          <w:szCs w:val="28"/>
        </w:rPr>
        <w:t>обучающегося</w:t>
      </w:r>
      <w:r w:rsidRPr="005B0AB3">
        <w:rPr>
          <w:rFonts w:cs="Times New Roman"/>
          <w:sz w:val="28"/>
          <w:szCs w:val="28"/>
        </w:rPr>
        <w:t xml:space="preserve"> должны быть сформированы следующие универсальные компетенции:</w:t>
      </w:r>
    </w:p>
    <w:p w:rsidR="00C6254B" w:rsidRPr="00E413EA" w:rsidRDefault="00C6254B" w:rsidP="00AE5378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деятельности;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стремление и </w:t>
      </w:r>
      <w:r w:rsidRPr="00E413EA">
        <w:rPr>
          <w:rFonts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</w:t>
      </w:r>
      <w:r>
        <w:rPr>
          <w:rFonts w:cs="Times New Roman"/>
          <w:sz w:val="28"/>
          <w:szCs w:val="28"/>
        </w:rPr>
        <w:t>,</w:t>
      </w:r>
      <w:r w:rsidRPr="00D563FD">
        <w:rPr>
          <w:rFonts w:cs="Times New Roman"/>
          <w:sz w:val="28"/>
          <w:szCs w:val="28"/>
        </w:rPr>
        <w:t xml:space="preserve"> </w:t>
      </w:r>
      <w:r w:rsidRPr="00E413EA">
        <w:rPr>
          <w:rFonts w:cs="Times New Roman"/>
          <w:sz w:val="28"/>
          <w:szCs w:val="28"/>
        </w:rPr>
        <w:t>способность к самостоятельному обучению новым методам исследования;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способность понимать роль науки в развитии цивилизации, понимать ценность научной рациональности и ее исторических типов;</w:t>
      </w:r>
    </w:p>
    <w:p w:rsidR="00C6254B" w:rsidRPr="00F50678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E413EA">
        <w:rPr>
          <w:rFonts w:cs="Times New Roman"/>
          <w:sz w:val="28"/>
          <w:szCs w:val="28"/>
        </w:rPr>
        <w:t>способность свободно пользоваться иностранным языком как средством делового общения, понимание основной терминологии</w:t>
      </w:r>
      <w:r w:rsidRPr="00F50678">
        <w:rPr>
          <w:rFonts w:cs="Times New Roman"/>
          <w:sz w:val="28"/>
          <w:szCs w:val="28"/>
        </w:rPr>
        <w:t xml:space="preserve"> сферы своей профессиональной деятельности;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способность </w:t>
      </w:r>
      <w:r w:rsidRPr="00E413EA">
        <w:rPr>
          <w:rFonts w:cs="Times New Roman"/>
          <w:sz w:val="28"/>
          <w:szCs w:val="28"/>
        </w:rPr>
        <w:t>использова</w:t>
      </w:r>
      <w:r>
        <w:rPr>
          <w:rFonts w:cs="Times New Roman"/>
          <w:sz w:val="28"/>
          <w:szCs w:val="28"/>
        </w:rPr>
        <w:t>ть</w:t>
      </w:r>
      <w:r w:rsidRPr="00E413EA">
        <w:rPr>
          <w:rFonts w:cs="Times New Roman"/>
          <w:sz w:val="28"/>
          <w:szCs w:val="28"/>
        </w:rPr>
        <w:t xml:space="preserve"> на практике умени</w:t>
      </w:r>
      <w:r>
        <w:rPr>
          <w:rFonts w:cs="Times New Roman"/>
          <w:sz w:val="28"/>
          <w:szCs w:val="28"/>
        </w:rPr>
        <w:t>я</w:t>
      </w:r>
      <w:r w:rsidRPr="00E413EA">
        <w:rPr>
          <w:rFonts w:cs="Times New Roman"/>
          <w:sz w:val="28"/>
          <w:szCs w:val="28"/>
        </w:rPr>
        <w:t xml:space="preserve"> и навык</w:t>
      </w:r>
      <w:r>
        <w:rPr>
          <w:rFonts w:cs="Times New Roman"/>
          <w:sz w:val="28"/>
          <w:szCs w:val="28"/>
        </w:rPr>
        <w:t>и</w:t>
      </w:r>
      <w:r w:rsidRPr="00E413EA">
        <w:rPr>
          <w:rFonts w:cs="Times New Roman"/>
          <w:sz w:val="28"/>
          <w:szCs w:val="28"/>
        </w:rPr>
        <w:t xml:space="preserve"> в организации исследовательских и проектных работ, в управлении коллективом;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способность проявлять инициативу, в том числе в ситуациях риска, брать на себя всю полноту ответственности;</w:t>
      </w:r>
    </w:p>
    <w:p w:rsidR="00C6254B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способность</w:t>
      </w:r>
      <w:r>
        <w:rPr>
          <w:rFonts w:cs="Times New Roman"/>
          <w:sz w:val="28"/>
          <w:szCs w:val="28"/>
        </w:rPr>
        <w:t xml:space="preserve"> </w:t>
      </w:r>
      <w:r w:rsidRPr="00E413EA">
        <w:rPr>
          <w:rFonts w:cs="Times New Roman"/>
          <w:sz w:val="28"/>
          <w:szCs w:val="28"/>
        </w:rPr>
        <w:t>к профессиональной эксплуатации современно</w:t>
      </w:r>
      <w:r>
        <w:rPr>
          <w:rFonts w:cs="Times New Roman"/>
          <w:sz w:val="28"/>
          <w:szCs w:val="28"/>
        </w:rPr>
        <w:t xml:space="preserve">й вычислительной техники, </w:t>
      </w:r>
      <w:r w:rsidRPr="00E413EA">
        <w:rPr>
          <w:rFonts w:cs="Times New Roman"/>
          <w:sz w:val="28"/>
          <w:szCs w:val="28"/>
        </w:rPr>
        <w:t>оборудования и приборов.</w:t>
      </w:r>
    </w:p>
    <w:p w:rsidR="00C6254B" w:rsidRDefault="00C6254B" w:rsidP="00AE5378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50678">
        <w:rPr>
          <w:rFonts w:cs="Times New Roman"/>
          <w:sz w:val="28"/>
          <w:szCs w:val="28"/>
        </w:rPr>
        <w:t>уме</w:t>
      </w:r>
      <w:r>
        <w:rPr>
          <w:rFonts w:cs="Times New Roman"/>
          <w:sz w:val="28"/>
          <w:szCs w:val="28"/>
        </w:rPr>
        <w:t>ние</w:t>
      </w:r>
      <w:r w:rsidRPr="00F506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получать и </w:t>
      </w:r>
      <w:r w:rsidRPr="00F50678">
        <w:rPr>
          <w:rFonts w:cs="Times New Roman"/>
          <w:sz w:val="28"/>
          <w:szCs w:val="28"/>
        </w:rPr>
        <w:t xml:space="preserve">анализировать </w:t>
      </w:r>
      <w:r>
        <w:rPr>
          <w:rFonts w:cs="Times New Roman"/>
          <w:sz w:val="28"/>
          <w:szCs w:val="28"/>
        </w:rPr>
        <w:t xml:space="preserve">информацию из различных источников, включая глобальные компьютерные сети, обобщать </w:t>
      </w:r>
      <w:r w:rsidRPr="00F50678">
        <w:rPr>
          <w:rFonts w:cs="Times New Roman"/>
          <w:sz w:val="28"/>
          <w:szCs w:val="28"/>
        </w:rPr>
        <w:t xml:space="preserve">и делать выводы по научным и техническим проблемам, возникающим в профессиональной деятельности, с </w:t>
      </w:r>
      <w:r w:rsidRPr="00E413EA">
        <w:rPr>
          <w:rFonts w:cs="Times New Roman"/>
          <w:sz w:val="28"/>
          <w:szCs w:val="28"/>
        </w:rPr>
        <w:t>соблюдением основных требований информационной безопасности, в том числе защиты государственной тайны</w:t>
      </w:r>
      <w:r w:rsidRPr="00F50678">
        <w:rPr>
          <w:rFonts w:cs="Times New Roman"/>
          <w:sz w:val="28"/>
          <w:szCs w:val="28"/>
        </w:rPr>
        <w:t>;</w:t>
      </w:r>
    </w:p>
    <w:p w:rsidR="00C6254B" w:rsidRDefault="00C6254B" w:rsidP="00AE5378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t xml:space="preserve"> </w:t>
      </w:r>
      <w:r w:rsidRPr="00F50678">
        <w:rPr>
          <w:rFonts w:cs="Times New Roman"/>
          <w:sz w:val="28"/>
          <w:szCs w:val="28"/>
        </w:rPr>
        <w:t>владе</w:t>
      </w:r>
      <w:r>
        <w:rPr>
          <w:rFonts w:cs="Times New Roman"/>
          <w:sz w:val="28"/>
          <w:szCs w:val="28"/>
        </w:rPr>
        <w:t xml:space="preserve">ние </w:t>
      </w:r>
      <w:r w:rsidRPr="00F50678">
        <w:rPr>
          <w:rFonts w:cs="Times New Roman"/>
          <w:sz w:val="28"/>
          <w:szCs w:val="28"/>
        </w:rPr>
        <w:t>навыками формирования и аргументации собственных суждений и научной позиции на основе полученных знаний и имеющ</w:t>
      </w:r>
      <w:r>
        <w:rPr>
          <w:rFonts w:cs="Times New Roman"/>
          <w:sz w:val="28"/>
          <w:szCs w:val="28"/>
        </w:rPr>
        <w:t>е</w:t>
      </w:r>
      <w:r w:rsidRPr="00F50678">
        <w:rPr>
          <w:rFonts w:cs="Times New Roman"/>
          <w:sz w:val="28"/>
          <w:szCs w:val="28"/>
        </w:rPr>
        <w:t>йся информации</w:t>
      </w:r>
      <w:r>
        <w:rPr>
          <w:rFonts w:cs="Times New Roman"/>
          <w:sz w:val="28"/>
          <w:szCs w:val="28"/>
        </w:rPr>
        <w:t>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умение критически оценивать свои достоинства и недостатки, наме</w:t>
      </w:r>
      <w:r>
        <w:rPr>
          <w:rFonts w:cs="Times New Roman"/>
          <w:sz w:val="28"/>
          <w:szCs w:val="28"/>
        </w:rPr>
        <w:t>чать</w:t>
      </w:r>
      <w:r w:rsidRPr="00E413EA">
        <w:rPr>
          <w:rFonts w:cs="Times New Roman"/>
          <w:sz w:val="28"/>
          <w:szCs w:val="28"/>
        </w:rPr>
        <w:t xml:space="preserve"> пути и выб</w:t>
      </w:r>
      <w:r>
        <w:rPr>
          <w:rFonts w:cs="Times New Roman"/>
          <w:sz w:val="28"/>
          <w:szCs w:val="28"/>
        </w:rPr>
        <w:t>и</w:t>
      </w:r>
      <w:r w:rsidRPr="00E413EA">
        <w:rPr>
          <w:rFonts w:cs="Times New Roman"/>
          <w:sz w:val="28"/>
          <w:szCs w:val="28"/>
        </w:rPr>
        <w:t>рать средства развития достоинств и устранения недостатков;</w:t>
      </w:r>
    </w:p>
    <w:p w:rsidR="00C6254B" w:rsidRPr="00E413EA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умение </w:t>
      </w:r>
      <w:r w:rsidRPr="00E413EA">
        <w:rPr>
          <w:rFonts w:cs="Times New Roman"/>
          <w:sz w:val="28"/>
          <w:szCs w:val="28"/>
        </w:rPr>
        <w:t>использова</w:t>
      </w:r>
      <w:r>
        <w:rPr>
          <w:rFonts w:cs="Times New Roman"/>
          <w:sz w:val="28"/>
          <w:szCs w:val="28"/>
        </w:rPr>
        <w:t>ть</w:t>
      </w:r>
      <w:r w:rsidRPr="00E413EA">
        <w:rPr>
          <w:rFonts w:cs="Times New Roman"/>
          <w:sz w:val="28"/>
          <w:szCs w:val="28"/>
        </w:rPr>
        <w:t xml:space="preserve"> основны</w:t>
      </w:r>
      <w:r>
        <w:rPr>
          <w:rFonts w:cs="Times New Roman"/>
          <w:sz w:val="28"/>
          <w:szCs w:val="28"/>
        </w:rPr>
        <w:t>е</w:t>
      </w:r>
      <w:r w:rsidRPr="00E413EA">
        <w:rPr>
          <w:rFonts w:cs="Times New Roman"/>
          <w:sz w:val="28"/>
          <w:szCs w:val="28"/>
        </w:rPr>
        <w:t xml:space="preserve"> положени</w:t>
      </w:r>
      <w:r>
        <w:rPr>
          <w:rFonts w:cs="Times New Roman"/>
          <w:sz w:val="28"/>
          <w:szCs w:val="28"/>
        </w:rPr>
        <w:t>я</w:t>
      </w:r>
      <w:r w:rsidRPr="00E413EA">
        <w:rPr>
          <w:rFonts w:cs="Times New Roman"/>
          <w:sz w:val="28"/>
          <w:szCs w:val="28"/>
        </w:rPr>
        <w:t xml:space="preserve"> и метод</w:t>
      </w:r>
      <w:r>
        <w:rPr>
          <w:rFonts w:cs="Times New Roman"/>
          <w:sz w:val="28"/>
          <w:szCs w:val="28"/>
        </w:rPr>
        <w:t>ы</w:t>
      </w:r>
      <w:r w:rsidRPr="00E413EA">
        <w:rPr>
          <w:rFonts w:cs="Times New Roman"/>
          <w:sz w:val="28"/>
          <w:szCs w:val="28"/>
        </w:rPr>
        <w:t xml:space="preserve"> социальных, гуманитарных и экономических наук при решении социальных и профессиональных задач;</w:t>
      </w:r>
    </w:p>
    <w:p w:rsidR="00C6254B" w:rsidRPr="0015784B" w:rsidRDefault="00C6254B" w:rsidP="00E413E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413EA">
        <w:rPr>
          <w:rFonts w:cs="Times New Roman"/>
          <w:sz w:val="28"/>
          <w:szCs w:val="28"/>
        </w:rPr>
        <w:t>владение средствами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телосложения, в</w:t>
      </w:r>
      <w:r>
        <w:rPr>
          <w:rFonts w:cs="Times New Roman"/>
          <w:sz w:val="28"/>
          <w:szCs w:val="28"/>
        </w:rPr>
        <w:t>ключая</w:t>
      </w:r>
      <w:r w:rsidRPr="00E413EA">
        <w:rPr>
          <w:rFonts w:cs="Times New Roman"/>
          <w:sz w:val="28"/>
          <w:szCs w:val="28"/>
        </w:rPr>
        <w:t xml:space="preserve"> использование </w:t>
      </w:r>
      <w:r w:rsidRPr="0015784B">
        <w:rPr>
          <w:rFonts w:cs="Times New Roman"/>
          <w:sz w:val="28"/>
          <w:szCs w:val="28"/>
        </w:rPr>
        <w:t>навыков самоконтроля; готовность к достижению должного уровня физической подготовленности, необходимого для освоения профессиональных умений в процессе обучения и для обеспечения полноценной социальной и профессиональной деятельности после окончания аспирантуры;</w:t>
      </w:r>
    </w:p>
    <w:p w:rsidR="00C6254B" w:rsidRPr="005B0AB3" w:rsidRDefault="00C6254B" w:rsidP="0015784B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5784B">
        <w:rPr>
          <w:rFonts w:cs="Times New Roman"/>
          <w:sz w:val="28"/>
          <w:szCs w:val="28"/>
        </w:rPr>
        <w:t>готовность к кооперации с коллегами, работе в коллективе.</w:t>
      </w:r>
    </w:p>
    <w:p w:rsidR="00C6254B" w:rsidRPr="007279F3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7279F3">
        <w:rPr>
          <w:rFonts w:cs="Times New Roman"/>
          <w:sz w:val="28"/>
          <w:szCs w:val="28"/>
        </w:rPr>
        <w:t xml:space="preserve">У </w:t>
      </w:r>
      <w:r w:rsidRPr="007279F3">
        <w:rPr>
          <w:sz w:val="28"/>
          <w:szCs w:val="28"/>
        </w:rPr>
        <w:t>обучающегося</w:t>
      </w:r>
      <w:r w:rsidRPr="007279F3">
        <w:rPr>
          <w:rFonts w:cs="Times New Roman"/>
          <w:sz w:val="28"/>
          <w:szCs w:val="28"/>
        </w:rPr>
        <w:t xml:space="preserve"> должны быть сформированы следующие общепрофессиональные компетенции:</w:t>
      </w:r>
    </w:p>
    <w:p w:rsidR="00C6254B" w:rsidRPr="007279F3" w:rsidRDefault="00C6254B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7279F3">
        <w:rPr>
          <w:sz w:val="28"/>
          <w:szCs w:val="28"/>
        </w:rPr>
        <w:t>а) вне зависимости от направленности программы: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279F3">
        <w:rPr>
          <w:rFonts w:cs="Times New Roman"/>
          <w:b/>
          <w:sz w:val="28"/>
          <w:szCs w:val="28"/>
        </w:rPr>
        <w:t>Проектно-конструкторская деятельность: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279F3">
        <w:rPr>
          <w:rFonts w:cs="Times New Roman"/>
          <w:sz w:val="28"/>
          <w:szCs w:val="28"/>
        </w:rPr>
        <w:t>способность и готовность: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теоретически обосновывать и оптимизировать </w:t>
      </w:r>
      <w:r w:rsidRPr="007279F3">
        <w:rPr>
          <w:rFonts w:cs="Times New Roman"/>
          <w:sz w:val="28"/>
          <w:szCs w:val="28"/>
        </w:rPr>
        <w:t>технологическ</w:t>
      </w:r>
      <w:r>
        <w:rPr>
          <w:rFonts w:cs="Times New Roman"/>
          <w:sz w:val="28"/>
          <w:szCs w:val="28"/>
        </w:rPr>
        <w:t>ие</w:t>
      </w:r>
      <w:r w:rsidRPr="007279F3">
        <w:rPr>
          <w:rFonts w:cs="Times New Roman"/>
          <w:sz w:val="28"/>
          <w:szCs w:val="28"/>
        </w:rPr>
        <w:t xml:space="preserve"> процесс</w:t>
      </w:r>
      <w:r>
        <w:rPr>
          <w:rFonts w:cs="Times New Roman"/>
          <w:sz w:val="28"/>
          <w:szCs w:val="28"/>
        </w:rPr>
        <w:t>ы</w:t>
      </w:r>
      <w:r w:rsidRPr="007279F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получения перспективных материалов и производство из них новых </w:t>
      </w:r>
      <w:r w:rsidRPr="00E37530">
        <w:rPr>
          <w:rFonts w:cs="Times New Roman"/>
          <w:sz w:val="28"/>
          <w:szCs w:val="28"/>
        </w:rPr>
        <w:t>изделий с учетом последствий для общества, экономики и экологии;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79F3">
        <w:rPr>
          <w:rFonts w:cs="Times New Roman"/>
          <w:sz w:val="28"/>
          <w:szCs w:val="28"/>
        </w:rPr>
        <w:t>разраб</w:t>
      </w:r>
      <w:r>
        <w:rPr>
          <w:rFonts w:cs="Times New Roman"/>
          <w:sz w:val="28"/>
          <w:szCs w:val="28"/>
        </w:rPr>
        <w:t>а</w:t>
      </w:r>
      <w:r w:rsidRPr="007279F3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ывать </w:t>
      </w:r>
      <w:r w:rsidRPr="007279F3">
        <w:rPr>
          <w:rFonts w:cs="Times New Roman"/>
          <w:sz w:val="28"/>
          <w:szCs w:val="28"/>
        </w:rPr>
        <w:t>и выпуск</w:t>
      </w:r>
      <w:r>
        <w:rPr>
          <w:rFonts w:cs="Times New Roman"/>
          <w:sz w:val="28"/>
          <w:szCs w:val="28"/>
        </w:rPr>
        <w:t>ать</w:t>
      </w:r>
      <w:r w:rsidRPr="007279F3">
        <w:rPr>
          <w:rFonts w:cs="Times New Roman"/>
          <w:sz w:val="28"/>
          <w:szCs w:val="28"/>
        </w:rPr>
        <w:t xml:space="preserve"> технологическ</w:t>
      </w:r>
      <w:r>
        <w:rPr>
          <w:rFonts w:cs="Times New Roman"/>
          <w:sz w:val="28"/>
          <w:szCs w:val="28"/>
        </w:rPr>
        <w:t>ую</w:t>
      </w:r>
      <w:r w:rsidRPr="007279F3">
        <w:rPr>
          <w:rFonts w:cs="Times New Roman"/>
          <w:sz w:val="28"/>
          <w:szCs w:val="28"/>
        </w:rPr>
        <w:t xml:space="preserve"> документаци</w:t>
      </w:r>
      <w:r>
        <w:rPr>
          <w:rFonts w:cs="Times New Roman"/>
          <w:sz w:val="28"/>
          <w:szCs w:val="28"/>
        </w:rPr>
        <w:t>ю</w:t>
      </w:r>
      <w:r w:rsidRPr="007279F3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 xml:space="preserve">перспективные материалы, новые </w:t>
      </w:r>
      <w:r w:rsidRPr="007279F3">
        <w:rPr>
          <w:rFonts w:cs="Times New Roman"/>
          <w:sz w:val="28"/>
          <w:szCs w:val="28"/>
        </w:rPr>
        <w:t>издели</w:t>
      </w:r>
      <w:r>
        <w:rPr>
          <w:rFonts w:cs="Times New Roman"/>
          <w:sz w:val="28"/>
          <w:szCs w:val="28"/>
        </w:rPr>
        <w:t>я и средства</w:t>
      </w:r>
      <w:r w:rsidRPr="007279F3">
        <w:rPr>
          <w:rFonts w:cs="Times New Roman"/>
          <w:sz w:val="28"/>
          <w:szCs w:val="28"/>
        </w:rPr>
        <w:t xml:space="preserve"> технического контроля качества выпускаемой продукции;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79F3">
        <w:rPr>
          <w:rFonts w:cs="Times New Roman"/>
          <w:sz w:val="28"/>
          <w:szCs w:val="28"/>
        </w:rPr>
        <w:t xml:space="preserve">экономически оценивать производственные и непроизводственные затраты на </w:t>
      </w:r>
      <w:r>
        <w:rPr>
          <w:rFonts w:cs="Times New Roman"/>
          <w:sz w:val="28"/>
          <w:szCs w:val="28"/>
        </w:rPr>
        <w:t xml:space="preserve">создание новых материалов и </w:t>
      </w:r>
      <w:r w:rsidRPr="007279F3">
        <w:rPr>
          <w:rFonts w:cs="Times New Roman"/>
          <w:sz w:val="28"/>
          <w:szCs w:val="28"/>
        </w:rPr>
        <w:t>издели</w:t>
      </w:r>
      <w:r>
        <w:rPr>
          <w:rFonts w:cs="Times New Roman"/>
          <w:sz w:val="28"/>
          <w:szCs w:val="28"/>
        </w:rPr>
        <w:t xml:space="preserve">й, </w:t>
      </w:r>
      <w:r w:rsidRPr="007279F3">
        <w:rPr>
          <w:rFonts w:cs="Times New Roman"/>
          <w:sz w:val="28"/>
          <w:szCs w:val="28"/>
        </w:rPr>
        <w:t xml:space="preserve">проводить работу по снижению </w:t>
      </w:r>
      <w:r>
        <w:rPr>
          <w:rFonts w:cs="Times New Roman"/>
          <w:sz w:val="28"/>
          <w:szCs w:val="28"/>
        </w:rPr>
        <w:t xml:space="preserve">их </w:t>
      </w:r>
      <w:r w:rsidRPr="007279F3">
        <w:rPr>
          <w:rFonts w:cs="Times New Roman"/>
          <w:sz w:val="28"/>
          <w:szCs w:val="28"/>
        </w:rPr>
        <w:t>стоимости и повышению качества;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79F3">
        <w:rPr>
          <w:rFonts w:cs="Times New Roman"/>
          <w:sz w:val="28"/>
          <w:szCs w:val="28"/>
        </w:rPr>
        <w:t>выполнять нормативные требования, обеспечивающие безопасность производственной и эксплуатационной деятельности;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79F3">
        <w:rPr>
          <w:rFonts w:cs="Times New Roman"/>
          <w:sz w:val="28"/>
          <w:szCs w:val="28"/>
        </w:rPr>
        <w:t>использовать на практике интегрированные знания естественно</w:t>
      </w:r>
      <w:r>
        <w:rPr>
          <w:rFonts w:cs="Times New Roman"/>
          <w:sz w:val="28"/>
          <w:szCs w:val="28"/>
        </w:rPr>
        <w:t>н</w:t>
      </w:r>
      <w:r w:rsidRPr="007279F3">
        <w:rPr>
          <w:rFonts w:cs="Times New Roman"/>
          <w:sz w:val="28"/>
          <w:szCs w:val="28"/>
        </w:rPr>
        <w:t xml:space="preserve">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</w:t>
      </w:r>
      <w:r>
        <w:rPr>
          <w:rFonts w:cs="Times New Roman"/>
          <w:sz w:val="28"/>
          <w:szCs w:val="28"/>
        </w:rPr>
        <w:t>высокоэффективные технологии</w:t>
      </w:r>
      <w:r w:rsidRPr="007279F3">
        <w:rPr>
          <w:rFonts w:cs="Times New Roman"/>
          <w:sz w:val="28"/>
          <w:szCs w:val="28"/>
        </w:rPr>
        <w:t>;</w:t>
      </w:r>
    </w:p>
    <w:p w:rsidR="00C6254B" w:rsidRPr="0021220E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1220E">
        <w:rPr>
          <w:rFonts w:cs="Times New Roman"/>
          <w:b/>
          <w:sz w:val="28"/>
          <w:szCs w:val="28"/>
        </w:rPr>
        <w:t>Научно-исследовательская деятельность:</w:t>
      </w:r>
    </w:p>
    <w:p w:rsidR="00C6254B" w:rsidRPr="007279F3" w:rsidRDefault="00C6254B" w:rsidP="007279F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279F3">
        <w:rPr>
          <w:rFonts w:cs="Times New Roman"/>
          <w:sz w:val="28"/>
          <w:szCs w:val="28"/>
        </w:rPr>
        <w:t>способность и готовность: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4233">
        <w:rPr>
          <w:rFonts w:cs="Times New Roman"/>
          <w:sz w:val="28"/>
          <w:szCs w:val="28"/>
        </w:rPr>
        <w:t xml:space="preserve">выполнять </w:t>
      </w:r>
      <w:r>
        <w:rPr>
          <w:rFonts w:cs="Times New Roman"/>
          <w:sz w:val="28"/>
          <w:szCs w:val="28"/>
        </w:rPr>
        <w:t>расчетно-</w:t>
      </w:r>
      <w:r w:rsidRPr="005A4233">
        <w:rPr>
          <w:rFonts w:cs="Times New Roman"/>
          <w:sz w:val="28"/>
          <w:szCs w:val="28"/>
        </w:rPr>
        <w:t>те</w:t>
      </w:r>
      <w:r>
        <w:rPr>
          <w:rFonts w:cs="Times New Roman"/>
          <w:sz w:val="28"/>
          <w:szCs w:val="28"/>
        </w:rPr>
        <w:t>оретические и экспериментальные исследования</w:t>
      </w:r>
      <w:r w:rsidRPr="005A4233">
        <w:rPr>
          <w:rFonts w:cs="Times New Roman"/>
          <w:sz w:val="28"/>
          <w:szCs w:val="28"/>
        </w:rPr>
        <w:t xml:space="preserve"> в качестве </w:t>
      </w:r>
      <w:r>
        <w:rPr>
          <w:rFonts w:cs="Times New Roman"/>
          <w:sz w:val="28"/>
          <w:szCs w:val="28"/>
        </w:rPr>
        <w:t xml:space="preserve">ведущего </w:t>
      </w:r>
      <w:r w:rsidRPr="005A4233">
        <w:rPr>
          <w:rFonts w:cs="Times New Roman"/>
          <w:sz w:val="28"/>
          <w:szCs w:val="28"/>
        </w:rPr>
        <w:t xml:space="preserve">исполнителя </w:t>
      </w:r>
      <w:r>
        <w:rPr>
          <w:rFonts w:cs="Times New Roman"/>
          <w:sz w:val="28"/>
          <w:szCs w:val="28"/>
        </w:rPr>
        <w:t>с</w:t>
      </w:r>
      <w:r w:rsidRPr="005A4233">
        <w:rPr>
          <w:rFonts w:cs="Times New Roman"/>
          <w:sz w:val="28"/>
          <w:szCs w:val="28"/>
        </w:rPr>
        <w:t xml:space="preserve"> применением компьютерных технологий</w:t>
      </w:r>
      <w:r>
        <w:rPr>
          <w:rFonts w:cs="Times New Roman"/>
          <w:sz w:val="28"/>
          <w:szCs w:val="28"/>
        </w:rPr>
        <w:t>;</w:t>
      </w:r>
    </w:p>
    <w:p w:rsidR="00C6254B" w:rsidRPr="005A4233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5A42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вести патентный поиск по тематике исследований, </w:t>
      </w:r>
      <w:r w:rsidRPr="005A4233">
        <w:rPr>
          <w:rFonts w:cs="Times New Roman"/>
          <w:sz w:val="28"/>
          <w:szCs w:val="28"/>
        </w:rPr>
        <w:t>оформлять материалы для получения патентов</w:t>
      </w:r>
      <w:r>
        <w:rPr>
          <w:rFonts w:cs="Times New Roman"/>
          <w:sz w:val="28"/>
          <w:szCs w:val="28"/>
        </w:rPr>
        <w:t>,</w:t>
      </w:r>
      <w:r w:rsidRPr="005A42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анализировать, систематизировать и обобщать</w:t>
      </w:r>
      <w:r w:rsidRPr="005A4233">
        <w:rPr>
          <w:rFonts w:cs="Times New Roman"/>
          <w:sz w:val="28"/>
          <w:szCs w:val="28"/>
        </w:rPr>
        <w:t xml:space="preserve"> информаци</w:t>
      </w:r>
      <w:r>
        <w:rPr>
          <w:rFonts w:cs="Times New Roman"/>
          <w:sz w:val="28"/>
          <w:szCs w:val="28"/>
        </w:rPr>
        <w:t>ю из</w:t>
      </w:r>
      <w:r w:rsidRPr="005A4233">
        <w:rPr>
          <w:rFonts w:cs="Times New Roman"/>
          <w:sz w:val="28"/>
          <w:szCs w:val="28"/>
        </w:rPr>
        <w:t xml:space="preserve"> глобальных компьютерных сет</w:t>
      </w:r>
      <w:r>
        <w:rPr>
          <w:rFonts w:cs="Times New Roman"/>
          <w:sz w:val="28"/>
          <w:szCs w:val="28"/>
        </w:rPr>
        <w:t>ей</w:t>
      </w:r>
      <w:r w:rsidRPr="005A4233">
        <w:rPr>
          <w:rFonts w:cs="Times New Roman"/>
          <w:sz w:val="28"/>
          <w:szCs w:val="28"/>
        </w:rPr>
        <w:t>;</w:t>
      </w:r>
    </w:p>
    <w:p w:rsidR="00C6254B" w:rsidRPr="005A4233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4233">
        <w:rPr>
          <w:rFonts w:cs="Times New Roman"/>
          <w:sz w:val="28"/>
          <w:szCs w:val="28"/>
        </w:rPr>
        <w:t xml:space="preserve">обрабатывать результаты научно-исследовательской работы, оформлять </w:t>
      </w:r>
      <w:r>
        <w:rPr>
          <w:rFonts w:cs="Times New Roman"/>
          <w:sz w:val="28"/>
          <w:szCs w:val="28"/>
        </w:rPr>
        <w:t>научно-</w:t>
      </w:r>
      <w:r w:rsidRPr="005A4233">
        <w:rPr>
          <w:rFonts w:cs="Times New Roman"/>
          <w:sz w:val="28"/>
          <w:szCs w:val="28"/>
        </w:rPr>
        <w:t>технические отчеты</w:t>
      </w:r>
      <w:r>
        <w:rPr>
          <w:rFonts w:cs="Times New Roman"/>
          <w:sz w:val="28"/>
          <w:szCs w:val="28"/>
        </w:rPr>
        <w:t>,</w:t>
      </w:r>
      <w:r w:rsidRPr="005A4233">
        <w:rPr>
          <w:rFonts w:cs="Times New Roman"/>
          <w:sz w:val="28"/>
          <w:szCs w:val="28"/>
        </w:rPr>
        <w:t xml:space="preserve"> готовить к публикации научные статьи и</w:t>
      </w:r>
      <w:r>
        <w:rPr>
          <w:rFonts w:cs="Times New Roman"/>
          <w:sz w:val="28"/>
          <w:szCs w:val="28"/>
        </w:rPr>
        <w:t xml:space="preserve"> доклады</w:t>
      </w:r>
      <w:r w:rsidRPr="005A4233">
        <w:rPr>
          <w:rFonts w:cs="Times New Roman"/>
          <w:sz w:val="28"/>
          <w:szCs w:val="28"/>
        </w:rPr>
        <w:t>;</w:t>
      </w:r>
    </w:p>
    <w:p w:rsidR="00C6254B" w:rsidRPr="005A4233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4233">
        <w:rPr>
          <w:rFonts w:cs="Times New Roman"/>
          <w:sz w:val="28"/>
          <w:szCs w:val="28"/>
        </w:rPr>
        <w:t>разраб</w:t>
      </w:r>
      <w:r>
        <w:rPr>
          <w:rFonts w:cs="Times New Roman"/>
          <w:sz w:val="28"/>
          <w:szCs w:val="28"/>
        </w:rPr>
        <w:t xml:space="preserve">атывать </w:t>
      </w:r>
      <w:r w:rsidRPr="005A4233">
        <w:rPr>
          <w:rFonts w:cs="Times New Roman"/>
          <w:sz w:val="28"/>
          <w:szCs w:val="28"/>
        </w:rPr>
        <w:t>техническ</w:t>
      </w:r>
      <w:r>
        <w:rPr>
          <w:rFonts w:cs="Times New Roman"/>
          <w:sz w:val="28"/>
          <w:szCs w:val="28"/>
        </w:rPr>
        <w:t>ие</w:t>
      </w:r>
      <w:r w:rsidRPr="005A4233">
        <w:rPr>
          <w:rFonts w:cs="Times New Roman"/>
          <w:sz w:val="28"/>
          <w:szCs w:val="28"/>
        </w:rPr>
        <w:t xml:space="preserve"> задания и программы проведения </w:t>
      </w:r>
      <w:r>
        <w:rPr>
          <w:rFonts w:cs="Times New Roman"/>
          <w:sz w:val="28"/>
          <w:szCs w:val="28"/>
        </w:rPr>
        <w:t xml:space="preserve">расчетно-теоретических и </w:t>
      </w:r>
      <w:r w:rsidRPr="005A4233">
        <w:rPr>
          <w:rFonts w:cs="Times New Roman"/>
          <w:sz w:val="28"/>
          <w:szCs w:val="28"/>
        </w:rPr>
        <w:t>экспериментальных работ;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4233">
        <w:rPr>
          <w:rFonts w:cs="Times New Roman"/>
          <w:sz w:val="28"/>
          <w:szCs w:val="28"/>
        </w:rPr>
        <w:t xml:space="preserve">выбирать </w:t>
      </w:r>
      <w:r>
        <w:rPr>
          <w:rFonts w:cs="Times New Roman"/>
          <w:sz w:val="28"/>
          <w:szCs w:val="28"/>
        </w:rPr>
        <w:t>приборы, датчики и оборудование</w:t>
      </w:r>
      <w:r w:rsidRPr="005A4233">
        <w:rPr>
          <w:rFonts w:cs="Times New Roman"/>
          <w:sz w:val="28"/>
          <w:szCs w:val="28"/>
        </w:rPr>
        <w:t xml:space="preserve"> для проведения экспериментов и регистрации их результатов;</w:t>
      </w:r>
    </w:p>
    <w:p w:rsidR="00C6254B" w:rsidRPr="00605218" w:rsidRDefault="00C6254B" w:rsidP="0071525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b/>
          <w:i/>
          <w:sz w:val="28"/>
        </w:rPr>
      </w:pPr>
      <w:r w:rsidRPr="00715252">
        <w:rPr>
          <w:rFonts w:cs="Times New Roman"/>
          <w:b/>
          <w:sz w:val="28"/>
          <w:szCs w:val="28"/>
        </w:rPr>
        <w:t>Производственно</w:t>
      </w:r>
      <w:r w:rsidRPr="00715252">
        <w:rPr>
          <w:rFonts w:cs="Times New Roman"/>
          <w:b/>
          <w:sz w:val="28"/>
        </w:rPr>
        <w:t>-технологическ</w:t>
      </w:r>
      <w:r>
        <w:rPr>
          <w:rFonts w:cs="Times New Roman"/>
          <w:b/>
          <w:sz w:val="28"/>
        </w:rPr>
        <w:t>ая</w:t>
      </w:r>
      <w:r w:rsidRPr="00715252">
        <w:rPr>
          <w:rFonts w:cs="Times New Roman"/>
          <w:b/>
          <w:sz w:val="28"/>
        </w:rPr>
        <w:t>:</w:t>
      </w:r>
    </w:p>
    <w:p w:rsidR="00C6254B" w:rsidRPr="007279F3" w:rsidRDefault="00C6254B" w:rsidP="0071525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279F3">
        <w:rPr>
          <w:rFonts w:cs="Times New Roman"/>
          <w:sz w:val="28"/>
          <w:szCs w:val="28"/>
        </w:rPr>
        <w:t>способность и готовность:</w:t>
      </w:r>
    </w:p>
    <w:p w:rsidR="00C6254B" w:rsidRPr="00715252" w:rsidRDefault="00C6254B" w:rsidP="0071525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15252">
        <w:rPr>
          <w:rFonts w:cs="Times New Roman"/>
          <w:sz w:val="28"/>
          <w:szCs w:val="28"/>
        </w:rPr>
        <w:t>разрабатыват</w:t>
      </w:r>
      <w:r>
        <w:rPr>
          <w:rFonts w:cs="Times New Roman"/>
          <w:sz w:val="28"/>
          <w:szCs w:val="28"/>
        </w:rPr>
        <w:t>ь</w:t>
      </w:r>
      <w:r w:rsidRPr="00715252">
        <w:rPr>
          <w:rFonts w:cs="Times New Roman"/>
          <w:sz w:val="28"/>
          <w:szCs w:val="28"/>
        </w:rPr>
        <w:t xml:space="preserve"> технологический процесс, технологическую оснастку, рабочую документацию, маршрутные и операционные технологические карты для изготовления </w:t>
      </w:r>
      <w:r>
        <w:rPr>
          <w:rFonts w:cs="Times New Roman"/>
          <w:sz w:val="28"/>
          <w:szCs w:val="28"/>
        </w:rPr>
        <w:t xml:space="preserve">новых </w:t>
      </w:r>
      <w:r w:rsidRPr="00715252">
        <w:rPr>
          <w:rFonts w:cs="Times New Roman"/>
          <w:sz w:val="28"/>
          <w:szCs w:val="28"/>
        </w:rPr>
        <w:t xml:space="preserve">изделий </w:t>
      </w:r>
      <w:r>
        <w:rPr>
          <w:rFonts w:cs="Times New Roman"/>
          <w:sz w:val="28"/>
          <w:szCs w:val="28"/>
        </w:rPr>
        <w:t xml:space="preserve">из перспективных </w:t>
      </w:r>
      <w:r w:rsidRPr="00715252">
        <w:rPr>
          <w:rFonts w:cs="Times New Roman"/>
          <w:sz w:val="28"/>
          <w:szCs w:val="28"/>
        </w:rPr>
        <w:t>материалов;</w:t>
      </w:r>
    </w:p>
    <w:p w:rsidR="00C6254B" w:rsidRPr="00715252" w:rsidRDefault="00C6254B" w:rsidP="00D8121C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715252">
        <w:rPr>
          <w:rFonts w:cs="Times New Roman"/>
          <w:sz w:val="28"/>
          <w:szCs w:val="28"/>
        </w:rPr>
        <w:t>участв</w:t>
      </w:r>
      <w:r>
        <w:rPr>
          <w:rFonts w:cs="Times New Roman"/>
          <w:sz w:val="28"/>
          <w:szCs w:val="28"/>
        </w:rPr>
        <w:t xml:space="preserve">овать </w:t>
      </w:r>
      <w:r w:rsidRPr="00715252">
        <w:rPr>
          <w:rFonts w:cs="Times New Roman"/>
          <w:sz w:val="28"/>
          <w:szCs w:val="28"/>
        </w:rPr>
        <w:t xml:space="preserve">в проведении технологических </w:t>
      </w:r>
      <w:r>
        <w:rPr>
          <w:rFonts w:cs="Times New Roman"/>
          <w:sz w:val="28"/>
          <w:szCs w:val="28"/>
        </w:rPr>
        <w:t xml:space="preserve">экспериментов, </w:t>
      </w:r>
      <w:r w:rsidRPr="00715252">
        <w:rPr>
          <w:rFonts w:cs="Times New Roman"/>
          <w:sz w:val="28"/>
          <w:szCs w:val="28"/>
        </w:rPr>
        <w:t>осуществлят</w:t>
      </w:r>
      <w:r>
        <w:rPr>
          <w:rFonts w:cs="Times New Roman"/>
          <w:sz w:val="28"/>
          <w:szCs w:val="28"/>
        </w:rPr>
        <w:t>ь</w:t>
      </w:r>
      <w:r w:rsidRPr="00715252">
        <w:rPr>
          <w:rFonts w:cs="Times New Roman"/>
          <w:sz w:val="28"/>
          <w:szCs w:val="28"/>
        </w:rPr>
        <w:t xml:space="preserve"> технологический контроль при  производстве </w:t>
      </w:r>
      <w:r>
        <w:rPr>
          <w:rFonts w:cs="Times New Roman"/>
          <w:sz w:val="28"/>
          <w:szCs w:val="28"/>
        </w:rPr>
        <w:t xml:space="preserve">материалов и </w:t>
      </w:r>
      <w:r w:rsidRPr="00715252">
        <w:rPr>
          <w:rFonts w:cs="Times New Roman"/>
          <w:sz w:val="28"/>
          <w:szCs w:val="28"/>
        </w:rPr>
        <w:t>изделий;</w:t>
      </w:r>
    </w:p>
    <w:p w:rsidR="00C6254B" w:rsidRPr="00E37530" w:rsidRDefault="00C6254B" w:rsidP="0071525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37530">
        <w:rPr>
          <w:rFonts w:cs="Times New Roman"/>
          <w:sz w:val="28"/>
          <w:szCs w:val="28"/>
        </w:rPr>
        <w:t>участв</w:t>
      </w:r>
      <w:r>
        <w:rPr>
          <w:rFonts w:cs="Times New Roman"/>
          <w:sz w:val="28"/>
          <w:szCs w:val="28"/>
        </w:rPr>
        <w:t>овать</w:t>
      </w:r>
      <w:r w:rsidRPr="00E37530">
        <w:rPr>
          <w:rFonts w:cs="Times New Roman"/>
          <w:sz w:val="28"/>
          <w:szCs w:val="28"/>
        </w:rPr>
        <w:t xml:space="preserve"> в сертификации материалов, полуфабрикатов, </w:t>
      </w:r>
      <w:r>
        <w:rPr>
          <w:rFonts w:cs="Times New Roman"/>
          <w:sz w:val="28"/>
          <w:szCs w:val="28"/>
        </w:rPr>
        <w:t>и</w:t>
      </w:r>
      <w:r w:rsidRPr="00E37530">
        <w:rPr>
          <w:rFonts w:cs="Times New Roman"/>
          <w:sz w:val="28"/>
          <w:szCs w:val="28"/>
        </w:rPr>
        <w:t>зделий и технологических процессов их изготовления;</w:t>
      </w:r>
    </w:p>
    <w:p w:rsidR="00C6254B" w:rsidRPr="00D8121C" w:rsidRDefault="00C6254B" w:rsidP="00D8121C">
      <w:pPr>
        <w:pStyle w:val="af2"/>
        <w:tabs>
          <w:tab w:val="left" w:pos="1276"/>
        </w:tabs>
        <w:spacing w:line="312" w:lineRule="auto"/>
        <w:ind w:firstLine="567"/>
        <w:jc w:val="both"/>
      </w:pPr>
      <w:r>
        <w:rPr>
          <w:rFonts w:cs="Times New Roman"/>
          <w:sz w:val="28"/>
          <w:szCs w:val="28"/>
        </w:rPr>
        <w:t xml:space="preserve">- </w:t>
      </w:r>
      <w:r w:rsidRPr="00D8121C">
        <w:rPr>
          <w:rFonts w:cs="Times New Roman"/>
          <w:sz w:val="28"/>
          <w:szCs w:val="28"/>
        </w:rPr>
        <w:t>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</w:t>
      </w:r>
      <w:r w:rsidRPr="00D8121C">
        <w:t>;</w:t>
      </w:r>
    </w:p>
    <w:p w:rsidR="00C6254B" w:rsidRPr="005A306B" w:rsidRDefault="00C6254B" w:rsidP="00715252">
      <w:pPr>
        <w:pStyle w:val="2"/>
        <w:tabs>
          <w:tab w:val="clear" w:pos="360"/>
        </w:tabs>
        <w:ind w:firstLine="600"/>
        <w:rPr>
          <w:rFonts w:ascii="Times New Roman" w:hAnsi="Times New Roman" w:cs="Times New Roman"/>
          <w:b/>
          <w:sz w:val="28"/>
        </w:rPr>
      </w:pPr>
      <w:r w:rsidRPr="00DA5662">
        <w:rPr>
          <w:rFonts w:ascii="Times New Roman" w:hAnsi="Times New Roman" w:cs="Times New Roman"/>
          <w:b/>
          <w:sz w:val="28"/>
        </w:rPr>
        <w:t>Организационно-управленческая</w:t>
      </w:r>
      <w:r w:rsidRPr="005A306B">
        <w:rPr>
          <w:rFonts w:ascii="Times New Roman" w:hAnsi="Times New Roman" w:cs="Times New Roman"/>
          <w:b/>
          <w:sz w:val="28"/>
        </w:rPr>
        <w:t>:</w:t>
      </w:r>
    </w:p>
    <w:p w:rsidR="00C6254B" w:rsidRPr="007279F3" w:rsidRDefault="00C6254B" w:rsidP="005E75DA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279F3">
        <w:rPr>
          <w:rFonts w:cs="Times New Roman"/>
          <w:sz w:val="28"/>
          <w:szCs w:val="28"/>
        </w:rPr>
        <w:t>способность и готовность:</w:t>
      </w:r>
    </w:p>
    <w:p w:rsidR="00C6254B" w:rsidRPr="00F70EE7" w:rsidRDefault="00C6254B" w:rsidP="00EF3325">
      <w:pPr>
        <w:pStyle w:val="af2"/>
        <w:tabs>
          <w:tab w:val="left" w:pos="1276"/>
        </w:tabs>
        <w:spacing w:line="312" w:lineRule="auto"/>
        <w:ind w:firstLine="567"/>
        <w:jc w:val="both"/>
        <w:rPr>
          <w:rStyle w:val="FontStyle37"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F3325">
        <w:rPr>
          <w:rFonts w:cs="Times New Roman"/>
          <w:sz w:val="28"/>
          <w:szCs w:val="28"/>
        </w:rPr>
        <w:t xml:space="preserve">разрабатывать </w:t>
      </w:r>
      <w:r w:rsidRPr="00EF3325">
        <w:rPr>
          <w:rStyle w:val="FontStyle37"/>
          <w:iCs/>
          <w:sz w:val="28"/>
          <w:szCs w:val="28"/>
        </w:rPr>
        <w:t>мероприятия по реализации разработанных проектов и программ;</w:t>
      </w:r>
    </w:p>
    <w:p w:rsidR="00C6254B" w:rsidRPr="00EF3325" w:rsidRDefault="00C6254B" w:rsidP="00E37530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F3325">
        <w:rPr>
          <w:rFonts w:cs="Times New Roman"/>
          <w:sz w:val="28"/>
          <w:szCs w:val="28"/>
        </w:rPr>
        <w:t>организ</w:t>
      </w:r>
      <w:r>
        <w:rPr>
          <w:rFonts w:cs="Times New Roman"/>
          <w:sz w:val="28"/>
          <w:szCs w:val="28"/>
        </w:rPr>
        <w:t>овывать</w:t>
      </w:r>
      <w:r w:rsidRPr="00EF3325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>ы</w:t>
      </w:r>
      <w:r w:rsidRPr="00EF3325">
        <w:rPr>
          <w:rFonts w:cs="Times New Roman"/>
          <w:sz w:val="28"/>
          <w:szCs w:val="28"/>
        </w:rPr>
        <w:t xml:space="preserve"> по совершенствованию, модернизации, унификации выпускаемых изделий, их элементов, разраб</w:t>
      </w:r>
      <w:r>
        <w:rPr>
          <w:rFonts w:cs="Times New Roman"/>
          <w:sz w:val="28"/>
          <w:szCs w:val="28"/>
        </w:rPr>
        <w:t xml:space="preserve">атывать </w:t>
      </w:r>
      <w:r w:rsidRPr="00EF3325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ы</w:t>
      </w:r>
      <w:r w:rsidRPr="00EF3325">
        <w:rPr>
          <w:rFonts w:cs="Times New Roman"/>
          <w:sz w:val="28"/>
          <w:szCs w:val="28"/>
        </w:rPr>
        <w:t xml:space="preserve"> стандартов и сертификатов, пров</w:t>
      </w:r>
      <w:r>
        <w:rPr>
          <w:rFonts w:cs="Times New Roman"/>
          <w:sz w:val="28"/>
          <w:szCs w:val="28"/>
        </w:rPr>
        <w:t>одить</w:t>
      </w:r>
      <w:r w:rsidRPr="00EF3325">
        <w:rPr>
          <w:rFonts w:cs="Times New Roman"/>
          <w:sz w:val="28"/>
          <w:szCs w:val="28"/>
        </w:rPr>
        <w:t xml:space="preserve"> сертификаци</w:t>
      </w:r>
      <w:r>
        <w:rPr>
          <w:rFonts w:cs="Times New Roman"/>
          <w:sz w:val="28"/>
          <w:szCs w:val="28"/>
        </w:rPr>
        <w:t>ю</w:t>
      </w:r>
      <w:r w:rsidRPr="00EF3325">
        <w:rPr>
          <w:rFonts w:cs="Times New Roman"/>
          <w:sz w:val="28"/>
          <w:szCs w:val="28"/>
        </w:rPr>
        <w:t xml:space="preserve"> материалов</w:t>
      </w:r>
      <w:r>
        <w:rPr>
          <w:rFonts w:cs="Times New Roman"/>
          <w:sz w:val="28"/>
          <w:szCs w:val="28"/>
        </w:rPr>
        <w:t xml:space="preserve">, </w:t>
      </w:r>
      <w:r w:rsidRPr="00EF3325">
        <w:rPr>
          <w:rFonts w:cs="Times New Roman"/>
          <w:sz w:val="28"/>
          <w:szCs w:val="28"/>
        </w:rPr>
        <w:t>технологических процессов</w:t>
      </w:r>
      <w:r>
        <w:rPr>
          <w:rFonts w:cs="Times New Roman"/>
          <w:sz w:val="28"/>
          <w:szCs w:val="28"/>
        </w:rPr>
        <w:t xml:space="preserve"> и </w:t>
      </w:r>
      <w:r w:rsidRPr="00EF3325">
        <w:rPr>
          <w:rFonts w:cs="Times New Roman"/>
          <w:sz w:val="28"/>
          <w:szCs w:val="28"/>
        </w:rPr>
        <w:t>оборудования, участ</w:t>
      </w:r>
      <w:r>
        <w:rPr>
          <w:rFonts w:cs="Times New Roman"/>
          <w:sz w:val="28"/>
          <w:szCs w:val="28"/>
        </w:rPr>
        <w:t>вовать</w:t>
      </w:r>
      <w:r w:rsidRPr="00EF3325">
        <w:rPr>
          <w:rFonts w:cs="Times New Roman"/>
          <w:sz w:val="28"/>
          <w:szCs w:val="28"/>
        </w:rPr>
        <w:t xml:space="preserve"> в мероприяти</w:t>
      </w:r>
      <w:r>
        <w:rPr>
          <w:rFonts w:cs="Times New Roman"/>
          <w:sz w:val="28"/>
          <w:szCs w:val="28"/>
        </w:rPr>
        <w:t>ях</w:t>
      </w:r>
      <w:r w:rsidRPr="00EF3325">
        <w:rPr>
          <w:rFonts w:cs="Times New Roman"/>
          <w:sz w:val="28"/>
          <w:szCs w:val="28"/>
        </w:rPr>
        <w:t xml:space="preserve"> по созданию системы качества;</w:t>
      </w:r>
    </w:p>
    <w:p w:rsidR="00C6254B" w:rsidRPr="00EF3325" w:rsidRDefault="00C6254B" w:rsidP="00E37530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F3325">
        <w:rPr>
          <w:rFonts w:cs="Times New Roman"/>
          <w:sz w:val="28"/>
          <w:szCs w:val="28"/>
        </w:rPr>
        <w:t xml:space="preserve">руководить работой коллектива исполнителей, участвовать в </w:t>
      </w:r>
      <w:r>
        <w:rPr>
          <w:rFonts w:cs="Times New Roman"/>
          <w:sz w:val="28"/>
          <w:szCs w:val="28"/>
        </w:rPr>
        <w:t>планировании научных исследований</w:t>
      </w:r>
      <w:r w:rsidRPr="00EF3325">
        <w:rPr>
          <w:rFonts w:cs="Times New Roman"/>
          <w:sz w:val="28"/>
          <w:szCs w:val="28"/>
        </w:rPr>
        <w:t>;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F3325">
        <w:rPr>
          <w:rFonts w:cs="Times New Roman"/>
          <w:sz w:val="28"/>
          <w:szCs w:val="28"/>
        </w:rPr>
        <w:t>вести авторский надзор при изготовлении, монтаже, наладке, испытаниях и сдаче в эксплуатацию выпускаемых материалов и изделий.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b/>
          <w:sz w:val="28"/>
          <w:szCs w:val="28"/>
          <w:lang w:eastAsia="ru-RU"/>
        </w:rPr>
      </w:pPr>
      <w:r w:rsidRPr="00DA5662">
        <w:rPr>
          <w:rFonts w:cs="Times New Roman"/>
          <w:b/>
          <w:sz w:val="28"/>
          <w:szCs w:val="28"/>
          <w:lang w:eastAsia="ru-RU"/>
        </w:rPr>
        <w:t>Преподавательская</w:t>
      </w:r>
      <w:r>
        <w:rPr>
          <w:rFonts w:cs="Times New Roman"/>
          <w:b/>
          <w:sz w:val="28"/>
          <w:szCs w:val="28"/>
          <w:lang w:eastAsia="ru-RU"/>
        </w:rPr>
        <w:t>: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A5662">
        <w:rPr>
          <w:rFonts w:cs="Times New Roman"/>
          <w:sz w:val="28"/>
          <w:szCs w:val="28"/>
          <w:lang w:eastAsia="ru-RU"/>
        </w:rPr>
        <w:t>Способность и готовность</w:t>
      </w:r>
      <w:r>
        <w:rPr>
          <w:rFonts w:cs="Times New Roman"/>
          <w:sz w:val="28"/>
          <w:szCs w:val="28"/>
          <w:lang w:eastAsia="ru-RU"/>
        </w:rPr>
        <w:t>: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использовать новые научные результаты, полученные в ходе выполнения научных исследований, для разработки разделов учебных дисциплин, формирования конспектов лекций и практических занятий, презентаций;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осваивать в учебном процессе современные интерактивные средства;</w:t>
      </w:r>
    </w:p>
    <w:p w:rsidR="00C6254B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разрабатывать материалы для издания учебных пособий и методических материалов;</w:t>
      </w:r>
    </w:p>
    <w:p w:rsidR="00C6254B" w:rsidRPr="00DA5662" w:rsidRDefault="00C6254B" w:rsidP="005A4233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консультировать студентов при подготовке ими домашних заданий, курсовых и выпускных квалификационных работ в бакалавриате и магистратуре;</w:t>
      </w:r>
    </w:p>
    <w:p w:rsidR="00C6254B" w:rsidRPr="00E37530" w:rsidRDefault="00C6254B" w:rsidP="00E37530">
      <w:pPr>
        <w:pStyle w:val="af2"/>
        <w:tabs>
          <w:tab w:val="left" w:pos="1276"/>
        </w:tabs>
        <w:spacing w:line="312" w:lineRule="auto"/>
        <w:ind w:left="567"/>
        <w:jc w:val="both"/>
        <w:rPr>
          <w:rFonts w:cs="Times New Roman"/>
          <w:color w:val="000000"/>
          <w:sz w:val="28"/>
          <w:szCs w:val="28"/>
        </w:rPr>
      </w:pPr>
      <w:r w:rsidRPr="00E37530">
        <w:rPr>
          <w:sz w:val="28"/>
          <w:szCs w:val="28"/>
        </w:rPr>
        <w:t>б) в соответствии с направленностью программы:</w:t>
      </w:r>
    </w:p>
    <w:p w:rsidR="00C6254B" w:rsidRPr="007279F3" w:rsidRDefault="00C6254B" w:rsidP="00E37530">
      <w:pPr>
        <w:pStyle w:val="af2"/>
        <w:tabs>
          <w:tab w:val="left" w:pos="1276"/>
        </w:tabs>
        <w:spacing w:line="312" w:lineRule="auto"/>
        <w:ind w:left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7279F3">
        <w:rPr>
          <w:rFonts w:cs="Times New Roman"/>
          <w:sz w:val="28"/>
          <w:szCs w:val="28"/>
        </w:rPr>
        <w:t xml:space="preserve"> </w:t>
      </w:r>
      <w:r w:rsidRPr="007279F3">
        <w:rPr>
          <w:sz w:val="28"/>
          <w:szCs w:val="28"/>
        </w:rPr>
        <w:t>обучающегося</w:t>
      </w:r>
      <w:r w:rsidRPr="007279F3">
        <w:rPr>
          <w:rFonts w:cs="Times New Roman"/>
          <w:sz w:val="28"/>
          <w:szCs w:val="28"/>
        </w:rPr>
        <w:t xml:space="preserve"> должны быть сформированы компетенции:</w:t>
      </w:r>
    </w:p>
    <w:p w:rsidR="00C6254B" w:rsidRPr="005E75DA" w:rsidRDefault="00C6254B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5E75DA">
        <w:rPr>
          <w:sz w:val="28"/>
          <w:szCs w:val="28"/>
        </w:rPr>
        <w:t>- определяющие взаимосвязь природ</w:t>
      </w:r>
      <w:r>
        <w:rPr>
          <w:sz w:val="28"/>
          <w:szCs w:val="28"/>
        </w:rPr>
        <w:t>ы</w:t>
      </w:r>
      <w:r w:rsidRPr="005E75DA">
        <w:rPr>
          <w:sz w:val="28"/>
          <w:szCs w:val="28"/>
        </w:rPr>
        <w:t xml:space="preserve"> веществ, их химического состава, структуры и физических свойств;</w:t>
      </w:r>
    </w:p>
    <w:p w:rsidR="00C6254B" w:rsidRDefault="00C6254B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E75DA">
        <w:rPr>
          <w:sz w:val="28"/>
          <w:szCs w:val="28"/>
        </w:rPr>
        <w:lastRenderedPageBreak/>
        <w:t xml:space="preserve">- относящиеся к методам переработки веществ и материалов с помощью </w:t>
      </w:r>
      <w:r>
        <w:rPr>
          <w:rFonts w:cs="Times New Roman"/>
          <w:sz w:val="28"/>
          <w:szCs w:val="28"/>
        </w:rPr>
        <w:t>термических, термомеханических и термохимических процессов, предусматривающих взаимодействие веществ и рабочих сред с потоками энергии и механизмами машин, для получения изделий заданной формы и размеров с требуемыми потребительскими качествами;</w:t>
      </w:r>
    </w:p>
    <w:p w:rsidR="00C6254B" w:rsidRPr="00670FBF" w:rsidRDefault="00C6254B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- непосредственно связанные с темой научного исследования аспиранта по направлению подготовки </w:t>
      </w:r>
      <w:r w:rsidRPr="005E75DA">
        <w:rPr>
          <w:rFonts w:cs="Times New Roman"/>
          <w:i/>
          <w:sz w:val="28"/>
          <w:szCs w:val="28"/>
        </w:rPr>
        <w:t>220000 Технологии материалов.</w:t>
      </w:r>
    </w:p>
    <w:p w:rsidR="00C6254B" w:rsidRPr="0015784B" w:rsidRDefault="00C6254B" w:rsidP="006C6C9F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15784B">
        <w:rPr>
          <w:rFonts w:cs="Times New Roman"/>
          <w:sz w:val="28"/>
          <w:szCs w:val="28"/>
        </w:rPr>
        <w:t xml:space="preserve">Организация при формировании программы </w:t>
      </w:r>
      <w:r w:rsidRPr="0015784B">
        <w:rPr>
          <w:rFonts w:cs="Times New Roman"/>
          <w:bCs/>
          <w:sz w:val="28"/>
          <w:szCs w:val="28"/>
        </w:rPr>
        <w:t>аспирантуры</w:t>
      </w:r>
      <w:r w:rsidRPr="0015784B">
        <w:rPr>
          <w:rFonts w:cs="Times New Roman"/>
          <w:sz w:val="28"/>
          <w:szCs w:val="28"/>
        </w:rPr>
        <w:t>:</w:t>
      </w:r>
    </w:p>
    <w:p w:rsidR="00C6254B" w:rsidRPr="0015784B" w:rsidRDefault="00C6254B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15784B">
        <w:rPr>
          <w:rFonts w:cs="Times New Roman"/>
          <w:sz w:val="28"/>
          <w:szCs w:val="28"/>
        </w:rPr>
        <w:t xml:space="preserve">включает </w:t>
      </w:r>
      <w:r w:rsidRPr="0015784B">
        <w:rPr>
          <w:rFonts w:cs="Times New Roman"/>
          <w:bCs/>
          <w:sz w:val="28"/>
          <w:szCs w:val="28"/>
        </w:rPr>
        <w:t>в полном объеме</w:t>
      </w:r>
      <w:r w:rsidRPr="0015784B">
        <w:rPr>
          <w:rFonts w:cs="Times New Roman"/>
          <w:sz w:val="28"/>
          <w:szCs w:val="28"/>
        </w:rPr>
        <w:t xml:space="preserve"> в состав</w:t>
      </w:r>
      <w:r w:rsidRPr="0015784B">
        <w:rPr>
          <w:rFonts w:cs="Times New Roman"/>
          <w:bCs/>
          <w:sz w:val="28"/>
          <w:szCs w:val="28"/>
        </w:rPr>
        <w:t xml:space="preserve"> требований к результатам освоения </w:t>
      </w:r>
      <w:r w:rsidRPr="0015784B">
        <w:rPr>
          <w:rFonts w:cs="Times New Roman"/>
          <w:sz w:val="28"/>
          <w:szCs w:val="28"/>
        </w:rPr>
        <w:t xml:space="preserve">программы </w:t>
      </w:r>
      <w:r w:rsidRPr="0015784B">
        <w:rPr>
          <w:rFonts w:cs="Times New Roman"/>
          <w:bCs/>
          <w:sz w:val="28"/>
          <w:szCs w:val="28"/>
        </w:rPr>
        <w:t xml:space="preserve">аспирантуры </w:t>
      </w:r>
      <w:r w:rsidRPr="0015784B">
        <w:rPr>
          <w:rFonts w:cs="Times New Roman"/>
          <w:sz w:val="28"/>
          <w:szCs w:val="28"/>
        </w:rPr>
        <w:t>универсальные компетенции, установленные пунктом 9 настоящего ФГОС, и общепрофессиональные компетенции, установленные подпунктом «а» пункта  10 настоящего ФГОС;</w:t>
      </w:r>
    </w:p>
    <w:p w:rsidR="00C6254B" w:rsidRPr="0015784B" w:rsidRDefault="00C6254B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sz w:val="28"/>
          <w:szCs w:val="28"/>
        </w:rPr>
      </w:pPr>
      <w:r w:rsidRPr="0015784B">
        <w:rPr>
          <w:sz w:val="28"/>
          <w:szCs w:val="28"/>
        </w:rPr>
        <w:t>в соответствии с направленностью программы</w:t>
      </w:r>
      <w:r w:rsidRPr="0015784B">
        <w:rPr>
          <w:rFonts w:cs="Times New Roman"/>
          <w:sz w:val="28"/>
          <w:szCs w:val="28"/>
        </w:rPr>
        <w:t xml:space="preserve"> выбирает общепрофессиональные компетенции из числа установленных подпунктом «б» пункта 10 настоящего ФГОС</w:t>
      </w:r>
      <w:r w:rsidRPr="0015784B">
        <w:rPr>
          <w:sz w:val="28"/>
          <w:szCs w:val="28"/>
        </w:rPr>
        <w:t>;</w:t>
      </w:r>
    </w:p>
    <w:p w:rsidR="00C6254B" w:rsidRPr="0015784B" w:rsidRDefault="00C6254B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15784B">
        <w:rPr>
          <w:rFonts w:cs="Times New Roman"/>
          <w:sz w:val="28"/>
          <w:szCs w:val="28"/>
        </w:rPr>
        <w:t>при необходимости дополняет перечни универсальных и общепрофессиональных компетенций, установленные пунктами 9 и 10 настоящего ФГОС;</w:t>
      </w:r>
    </w:p>
    <w:p w:rsidR="00C6254B" w:rsidRPr="006C6C9F" w:rsidRDefault="00C6254B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15784B">
        <w:rPr>
          <w:sz w:val="28"/>
          <w:szCs w:val="28"/>
        </w:rPr>
        <w:t xml:space="preserve">формирует </w:t>
      </w:r>
      <w:r w:rsidRPr="0015784B">
        <w:rPr>
          <w:rFonts w:cs="Times New Roman"/>
          <w:sz w:val="28"/>
          <w:szCs w:val="28"/>
        </w:rPr>
        <w:t>перечень профессиональных компетенций в соответствии с направленностью программы.</w:t>
      </w:r>
    </w:p>
    <w:p w:rsidR="00C6254B" w:rsidRPr="005B0AB3" w:rsidRDefault="00C6254B" w:rsidP="008E2402">
      <w:pPr>
        <w:pStyle w:val="af2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C6254B" w:rsidRPr="005B0AB3" w:rsidRDefault="00C6254B" w:rsidP="00505901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C6254B" w:rsidRPr="005B0AB3" w:rsidRDefault="00C6254B" w:rsidP="00505901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аспирантуры</w:t>
      </w:r>
    </w:p>
    <w:p w:rsidR="00C6254B" w:rsidRPr="005B0AB3" w:rsidRDefault="00C6254B" w:rsidP="00505901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p w:rsidR="00C6254B" w:rsidRPr="00670FBF" w:rsidRDefault="00C6254B" w:rsidP="005260F1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Программа аспирантуры включает в себя базовую часть, являющуюся обязательной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</w:t>
      </w:r>
      <w:r w:rsidRPr="002658E5">
        <w:rPr>
          <w:sz w:val="28"/>
          <w:szCs w:val="28"/>
        </w:rPr>
        <w:t xml:space="preserve">, формируемую участниками образовательных отношений </w:t>
      </w:r>
      <w:r w:rsidRPr="002658E5">
        <w:rPr>
          <w:rFonts w:cs="Times New Roman"/>
          <w:sz w:val="28"/>
          <w:szCs w:val="28"/>
        </w:rPr>
        <w:t>в соответствии с направленностью программы.</w:t>
      </w:r>
    </w:p>
    <w:p w:rsidR="00C6254B" w:rsidRPr="00DD5592" w:rsidRDefault="00C6254B" w:rsidP="00666F34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аспирантуры </w:t>
      </w:r>
      <w:r w:rsidRPr="005B0AB3">
        <w:rPr>
          <w:sz w:val="28"/>
          <w:szCs w:val="28"/>
        </w:rPr>
        <w:t xml:space="preserve">(адъюнктуры)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C6254B" w:rsidRDefault="00C6254B" w:rsidP="00DD5592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</w:p>
    <w:p w:rsidR="00C6254B" w:rsidRPr="00666F34" w:rsidRDefault="00C6254B" w:rsidP="00DD5592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</w:p>
    <w:p w:rsidR="00C6254B" w:rsidRDefault="00C6254B" w:rsidP="00A74CE0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b/>
          <w:color w:val="000000"/>
          <w:sz w:val="28"/>
          <w:szCs w:val="28"/>
          <w:u w:val="single"/>
        </w:rPr>
      </w:pPr>
    </w:p>
    <w:p w:rsidR="00C6254B" w:rsidRDefault="00C6254B" w:rsidP="00B14A8C">
      <w:pPr>
        <w:pStyle w:val="af2"/>
        <w:keepNext/>
        <w:tabs>
          <w:tab w:val="left" w:pos="1276"/>
        </w:tabs>
        <w:jc w:val="right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lastRenderedPageBreak/>
        <w:t>/</w:t>
      </w:r>
      <w:r w:rsidRPr="005B0AB3">
        <w:rPr>
          <w:rFonts w:cs="Times New Roman"/>
          <w:color w:val="222222"/>
          <w:sz w:val="28"/>
          <w:szCs w:val="28"/>
        </w:rPr>
        <w:t>Таблица</w:t>
      </w:r>
    </w:p>
    <w:p w:rsidR="00C6254B" w:rsidRPr="005B0AB3" w:rsidRDefault="00C6254B" w:rsidP="00B14A8C">
      <w:pPr>
        <w:pStyle w:val="af2"/>
        <w:keepNext/>
        <w:tabs>
          <w:tab w:val="left" w:pos="1276"/>
        </w:tabs>
        <w:jc w:val="right"/>
        <w:rPr>
          <w:rFonts w:cs="Times New Roman"/>
          <w:color w:val="000000"/>
          <w:sz w:val="28"/>
          <w:szCs w:val="28"/>
        </w:rPr>
      </w:pPr>
    </w:p>
    <w:p w:rsidR="00C6254B" w:rsidRDefault="00C6254B" w:rsidP="00B14A8C">
      <w:pPr>
        <w:pStyle w:val="af2"/>
        <w:keepNext/>
        <w:jc w:val="center"/>
        <w:rPr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аспирантуры </w:t>
      </w:r>
      <w:r w:rsidRPr="005B0AB3">
        <w:rPr>
          <w:sz w:val="28"/>
          <w:szCs w:val="28"/>
        </w:rPr>
        <w:t xml:space="preserve">(адъюнктуры) </w:t>
      </w:r>
    </w:p>
    <w:p w:rsidR="00C6254B" w:rsidRPr="005B0AB3" w:rsidRDefault="00C6254B" w:rsidP="00B14A8C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tbl>
      <w:tblPr>
        <w:tblW w:w="10298" w:type="dxa"/>
        <w:tblInd w:w="-111" w:type="dxa"/>
        <w:tblLayout w:type="fixed"/>
        <w:tblLook w:val="0000"/>
      </w:tblPr>
      <w:tblGrid>
        <w:gridCol w:w="1212"/>
        <w:gridCol w:w="7527"/>
        <w:gridCol w:w="1559"/>
      </w:tblGrid>
      <w:tr w:rsidR="00C6254B" w:rsidRPr="005B0AB3" w:rsidTr="00AB7040">
        <w:trPr>
          <w:trHeight w:val="2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54B" w:rsidRPr="005B0AB3" w:rsidRDefault="00C6254B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54B" w:rsidRPr="005B0AB3" w:rsidRDefault="00C6254B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Трудоём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5B0AB3">
              <w:rPr>
                <w:rFonts w:cs="Times New Roman"/>
                <w:sz w:val="28"/>
                <w:szCs w:val="28"/>
              </w:rPr>
              <w:t>кость (в зачётных единицах)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6254B" w:rsidRPr="005B0AB3" w:rsidRDefault="00C6254B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6254B" w:rsidRPr="005B0AB3" w:rsidRDefault="00C6254B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C6254B" w:rsidRPr="005B0AB3" w:rsidRDefault="00C6254B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C6254B" w:rsidRPr="005B0AB3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254B" w:rsidRPr="005B0AB3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B14A8C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FF359A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FF359A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FF359A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FF359A" w:rsidRDefault="00C6254B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FF359A" w:rsidRDefault="00C6254B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FF359A" w:rsidRDefault="00C6254B" w:rsidP="00086D6F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4B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C6254B" w:rsidRPr="00670FBF" w:rsidRDefault="00C6254B" w:rsidP="00C00428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П.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670FBF">
              <w:rPr>
                <w:rFonts w:cs="Times New Roman"/>
                <w:sz w:val="28"/>
                <w:szCs w:val="28"/>
              </w:rPr>
              <w:t>+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C6254B" w:rsidRPr="00670FBF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C6254B" w:rsidRPr="00FF359A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670FBF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141*/201**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FF359A" w:rsidRDefault="00C6254B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/22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C6254B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C6254B" w:rsidRPr="005B0AB3" w:rsidRDefault="00C6254B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C6254B" w:rsidRPr="005B0AB3" w:rsidRDefault="00C6254B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/240**</w:t>
            </w:r>
          </w:p>
        </w:tc>
      </w:tr>
    </w:tbl>
    <w:p w:rsidR="00C6254B" w:rsidRPr="00670FBF" w:rsidRDefault="00C6254B" w:rsidP="00670FBF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</w:p>
    <w:p w:rsidR="00C6254B" w:rsidRPr="00670FBF" w:rsidRDefault="00C6254B" w:rsidP="00443C23">
      <w:pPr>
        <w:pStyle w:val="af2"/>
        <w:numPr>
          <w:ilvl w:val="0"/>
          <w:numId w:val="15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Блок 1 включает в себя </w:t>
      </w:r>
      <w:r w:rsidRPr="00670FBF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670FBF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670FBF">
        <w:rPr>
          <w:rFonts w:cs="Times New Roman"/>
          <w:bCs/>
          <w:iCs/>
          <w:sz w:val="28"/>
          <w:szCs w:val="28"/>
        </w:rPr>
        <w:t>вариативной части</w:t>
      </w:r>
      <w:r w:rsidRPr="00670FBF">
        <w:rPr>
          <w:sz w:val="28"/>
          <w:szCs w:val="28"/>
        </w:rPr>
        <w:t xml:space="preserve">, </w:t>
      </w:r>
      <w:r w:rsidRPr="00670FBF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670FBF">
        <w:rPr>
          <w:rFonts w:cs="Times New Roman"/>
          <w:iCs/>
          <w:sz w:val="28"/>
          <w:szCs w:val="28"/>
        </w:rPr>
        <w:t xml:space="preserve">базовой </w:t>
      </w:r>
      <w:r w:rsidRPr="00670FBF">
        <w:rPr>
          <w:rFonts w:cs="Times New Roman"/>
          <w:bCs/>
          <w:iCs/>
          <w:sz w:val="28"/>
          <w:szCs w:val="28"/>
        </w:rPr>
        <w:t>части</w:t>
      </w:r>
      <w:r w:rsidRPr="00670FBF">
        <w:rPr>
          <w:rFonts w:cs="Times New Roman"/>
          <w:color w:val="000000"/>
          <w:sz w:val="28"/>
          <w:szCs w:val="28"/>
        </w:rPr>
        <w:t xml:space="preserve"> </w:t>
      </w:r>
      <w:r w:rsidRPr="00670FBF">
        <w:rPr>
          <w:rFonts w:cs="Times New Roman"/>
          <w:sz w:val="28"/>
          <w:szCs w:val="28"/>
        </w:rPr>
        <w:t xml:space="preserve">программы аспирантуры </w:t>
      </w:r>
      <w:r w:rsidRPr="00670FBF">
        <w:rPr>
          <w:sz w:val="28"/>
          <w:szCs w:val="28"/>
        </w:rPr>
        <w:t xml:space="preserve">(адъюнктуры). </w:t>
      </w:r>
    </w:p>
    <w:p w:rsidR="00C6254B" w:rsidRPr="00670FBF" w:rsidRDefault="00C6254B" w:rsidP="00A74CE0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Трудоёмкость дисциплин (модулей) «Иностранный язык» и «История и философия науки» </w:t>
      </w:r>
      <w:r w:rsidRPr="00670FBF">
        <w:rPr>
          <w:rFonts w:cs="Times New Roman"/>
          <w:iCs/>
          <w:sz w:val="28"/>
          <w:szCs w:val="28"/>
        </w:rPr>
        <w:t>базовой части</w:t>
      </w:r>
      <w:r w:rsidRPr="00670FBF">
        <w:rPr>
          <w:rFonts w:cs="Times New Roman"/>
          <w:sz w:val="28"/>
          <w:szCs w:val="28"/>
        </w:rPr>
        <w:t xml:space="preserve"> блока 1, блоков 2 и 3 программы аспирантуры </w:t>
      </w:r>
      <w:r w:rsidRPr="00670FBF">
        <w:rPr>
          <w:sz w:val="28"/>
          <w:szCs w:val="28"/>
        </w:rPr>
        <w:t xml:space="preserve">(адъюнктуры) </w:t>
      </w:r>
      <w:r w:rsidRPr="00670FBF">
        <w:rPr>
          <w:rFonts w:cs="Times New Roman"/>
          <w:sz w:val="28"/>
          <w:szCs w:val="28"/>
        </w:rPr>
        <w:t>устанавливается организацией.</w:t>
      </w:r>
    </w:p>
    <w:p w:rsidR="00C6254B" w:rsidRPr="00A74CE0" w:rsidRDefault="00C6254B" w:rsidP="00FF359A">
      <w:pPr>
        <w:pStyle w:val="af2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  <w:highlight w:val="yellow"/>
        </w:rPr>
      </w:pPr>
    </w:p>
    <w:p w:rsidR="00C6254B" w:rsidRPr="005B0AB3" w:rsidRDefault="00C6254B" w:rsidP="005B158C">
      <w:pPr>
        <w:pStyle w:val="af2"/>
        <w:keepNext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</w:t>
      </w:r>
    </w:p>
    <w:p w:rsidR="00C6254B" w:rsidRPr="005B0AB3" w:rsidRDefault="00C6254B" w:rsidP="005B158C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программ аспирантуры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b/>
          <w:sz w:val="28"/>
          <w:szCs w:val="28"/>
        </w:rPr>
        <w:t xml:space="preserve">(адъюнктуры) </w:t>
      </w:r>
    </w:p>
    <w:p w:rsidR="00C6254B" w:rsidRPr="005B0AB3" w:rsidRDefault="00C6254B" w:rsidP="005B158C">
      <w:pPr>
        <w:pStyle w:val="af2"/>
        <w:keepNext/>
        <w:jc w:val="center"/>
        <w:rPr>
          <w:rFonts w:cs="Times New Roman"/>
          <w:color w:val="000000"/>
          <w:sz w:val="28"/>
          <w:szCs w:val="28"/>
        </w:rPr>
      </w:pPr>
    </w:p>
    <w:p w:rsidR="00C6254B" w:rsidRPr="005B0AB3" w:rsidRDefault="00C6254B" w:rsidP="00F424C0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C6254B" w:rsidRPr="005B0AB3" w:rsidRDefault="00C6254B" w:rsidP="00F424C0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C6254B" w:rsidRPr="00A74CE0" w:rsidRDefault="00C6254B" w:rsidP="007C388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 xml:space="preserve">Реализация программы аспирантуры должна обеспечиваться научно-педагогическими кадрами, имеющими ученую степень и занимающимися научной </w:t>
      </w:r>
      <w:r w:rsidRPr="00A74CE0">
        <w:rPr>
          <w:rFonts w:cs="Times New Roman"/>
          <w:sz w:val="28"/>
          <w:szCs w:val="28"/>
        </w:rPr>
        <w:lastRenderedPageBreak/>
        <w:t xml:space="preserve">деятельностью. К реализации дисциплины (модуля) «Иностранный язык» </w:t>
      </w:r>
      <w:r w:rsidRPr="00A74CE0">
        <w:rPr>
          <w:rFonts w:cs="Times New Roman"/>
          <w:iCs/>
          <w:sz w:val="28"/>
          <w:szCs w:val="28"/>
        </w:rPr>
        <w:t>базовой части</w:t>
      </w:r>
      <w:r w:rsidRPr="00A74CE0">
        <w:rPr>
          <w:rFonts w:cs="Times New Roman"/>
          <w:sz w:val="28"/>
          <w:szCs w:val="28"/>
        </w:rPr>
        <w:t xml:space="preserve"> блока 1 программы аспирантуры </w:t>
      </w:r>
      <w:r w:rsidRPr="00A74CE0">
        <w:rPr>
          <w:sz w:val="28"/>
          <w:szCs w:val="28"/>
        </w:rPr>
        <w:t xml:space="preserve">(адъюнктуры) </w:t>
      </w:r>
      <w:r w:rsidRPr="00A74CE0">
        <w:rPr>
          <w:rFonts w:cs="Times New Roman"/>
          <w:sz w:val="28"/>
          <w:szCs w:val="28"/>
        </w:rPr>
        <w:t xml:space="preserve">допускаются преподаватели иностранного языка, не имеющие ученой степени. </w:t>
      </w:r>
    </w:p>
    <w:p w:rsidR="00C6254B" w:rsidRPr="005B0AB3" w:rsidRDefault="00C6254B" w:rsidP="007C388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Не менее 25 % преподавателей, обеспечивающих р</w:t>
      </w:r>
      <w:r>
        <w:rPr>
          <w:rFonts w:cs="Times New Roman"/>
          <w:sz w:val="28"/>
          <w:szCs w:val="28"/>
        </w:rPr>
        <w:t>еализацию программы аспирантуры</w:t>
      </w:r>
      <w:r w:rsidRPr="005B0AB3">
        <w:rPr>
          <w:rFonts w:cs="Times New Roman"/>
          <w:sz w:val="28"/>
          <w:szCs w:val="28"/>
        </w:rPr>
        <w:t xml:space="preserve">, 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 xml:space="preserve">и ученое звание профессора. </w:t>
      </w:r>
    </w:p>
    <w:p w:rsidR="00C6254B" w:rsidRPr="005B0AB3" w:rsidRDefault="00C6254B" w:rsidP="00D0160E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Научный руководитель и консультант, назначенные </w:t>
      </w:r>
      <w:r w:rsidRPr="005B0AB3">
        <w:rPr>
          <w:sz w:val="28"/>
          <w:szCs w:val="28"/>
        </w:rPr>
        <w:t xml:space="preserve">обучающемуся,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5B0AB3">
        <w:rPr>
          <w:rFonts w:cs="Times New Roman"/>
          <w:sz w:val="28"/>
          <w:szCs w:val="28"/>
        </w:rPr>
        <w:t>самостоятельную научно-исследовательскую деятельность по профилю направления подготовки, иметь публикации по результатам указанной научно-исследовательской деятельности в ведущих отечественных и зарубежных рецензируемых научных журналах и изданиях, а также осуществлять апробацию результатов указанной научно-исследовательской деятельности на национальных и международных конференциях.</w:t>
      </w:r>
    </w:p>
    <w:p w:rsidR="00C6254B" w:rsidRPr="005B0AB3" w:rsidRDefault="00C6254B" w:rsidP="00152ECF">
      <w:pPr>
        <w:pStyle w:val="af2"/>
        <w:jc w:val="center"/>
        <w:rPr>
          <w:rFonts w:cs="Times New Roman"/>
          <w:b/>
          <w:sz w:val="28"/>
          <w:szCs w:val="28"/>
        </w:rPr>
      </w:pPr>
    </w:p>
    <w:p w:rsidR="00C6254B" w:rsidRPr="005B0AB3" w:rsidRDefault="00C6254B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Требования к материально-техническому </w:t>
      </w:r>
    </w:p>
    <w:p w:rsidR="00C6254B" w:rsidRPr="005B0AB3" w:rsidRDefault="00C6254B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C6254B" w:rsidRPr="005B0AB3" w:rsidRDefault="00C6254B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C6254B" w:rsidRPr="005B0AB3" w:rsidRDefault="00C6254B" w:rsidP="00152EC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Минимально необходимый для реализации программы аспирантуры перечень оборудования включает в себя:</w:t>
      </w:r>
    </w:p>
    <w:p w:rsidR="00C6254B" w:rsidRDefault="00C6254B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специализированное технологическое оборудование, предназначенное для производства перспективных материалов, реализующее те или иные виды термических, термомеханических и термохимических процессов, предусматривающих взаимодействие механизмов, веществ, рабочих сред и потоков энергии для формирования изделий заданной формы и размеров с требуемыми потребительскими качествами.</w:t>
      </w:r>
    </w:p>
    <w:p w:rsidR="00C6254B" w:rsidRDefault="00C6254B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приборы и оборудование для нано- и микроструктурного анализа материалов.</w:t>
      </w:r>
    </w:p>
    <w:p w:rsidR="00C6254B" w:rsidRDefault="00C6254B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приборы и установки для комплексного определения химического состава и физических характеристик (механических, теплофизических, оптических, электрофизических и других) материалов и рабочих сред, используемых в технологических экспериментах;</w:t>
      </w:r>
    </w:p>
    <w:p w:rsidR="00C6254B" w:rsidRDefault="00C6254B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датчики и информационные системы для автоматизированного управления, регистрации и обработки экспериментальных данных;</w:t>
      </w:r>
    </w:p>
    <w:p w:rsidR="00C6254B" w:rsidRDefault="00C6254B" w:rsidP="00012878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вычислительные машины и вспомогательное оборудование для печати и тиражирования результатов научных исследований.</w:t>
      </w:r>
    </w:p>
    <w:p w:rsidR="00C6254B" w:rsidRPr="00012878" w:rsidRDefault="00C6254B" w:rsidP="00012878">
      <w:pPr>
        <w:pStyle w:val="af2"/>
        <w:spacing w:line="312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012878">
        <w:rPr>
          <w:rFonts w:cs="Times New Roman"/>
          <w:sz w:val="28"/>
          <w:szCs w:val="28"/>
        </w:rPr>
        <w:lastRenderedPageBreak/>
        <w:t xml:space="preserve">Все перечисленное оборудование должно быть доступно для </w:t>
      </w:r>
      <w:r w:rsidRPr="00012878">
        <w:rPr>
          <w:rFonts w:cs="Times New Roman"/>
          <w:color w:val="000000"/>
          <w:sz w:val="28"/>
          <w:szCs w:val="28"/>
        </w:rPr>
        <w:t>инвалидов и лиц с ограниченными возможностями здоровья.</w:t>
      </w:r>
    </w:p>
    <w:p w:rsidR="00C6254B" w:rsidRPr="005B0AB3" w:rsidRDefault="00C6254B" w:rsidP="00152EC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Реализация программы аспирантуры 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5B0AB3">
        <w:rPr>
          <w:rFonts w:cs="Times New Roman"/>
          <w:bCs/>
          <w:sz w:val="28"/>
          <w:szCs w:val="28"/>
        </w:rPr>
        <w:t>модулю) и виду практики</w:t>
      </w:r>
      <w:r w:rsidRPr="005B0AB3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5B0AB3">
        <w:rPr>
          <w:rFonts w:cs="Times New Roman"/>
          <w:bCs/>
          <w:sz w:val="28"/>
          <w:szCs w:val="28"/>
        </w:rPr>
        <w:t>модулей) и практик</w:t>
      </w:r>
      <w:r w:rsidRPr="005B0AB3">
        <w:rPr>
          <w:rFonts w:cs="Times New Roman"/>
          <w:sz w:val="28"/>
          <w:szCs w:val="28"/>
        </w:rPr>
        <w:t xml:space="preserve"> и обеспечивающих само</w:t>
      </w:r>
      <w:r>
        <w:rPr>
          <w:rFonts w:cs="Times New Roman"/>
          <w:sz w:val="28"/>
          <w:szCs w:val="28"/>
        </w:rPr>
        <w:t>стоятельную работу обучающихся.</w:t>
      </w:r>
    </w:p>
    <w:p w:rsidR="00C6254B" w:rsidRPr="005B0AB3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C6254B" w:rsidRPr="005B0AB3" w:rsidRDefault="00C6254B" w:rsidP="0033373C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Реализация программы аспирантуры должна обеспечиваться наличием в организации библиотеки, в том числе электронной, о</w:t>
      </w:r>
      <w:r>
        <w:rPr>
          <w:rFonts w:cs="Times New Roman"/>
          <w:sz w:val="28"/>
          <w:szCs w:val="28"/>
        </w:rPr>
        <w:t>ткрывающей</w:t>
      </w:r>
      <w:r w:rsidRPr="005B0AB3">
        <w:rPr>
          <w:rFonts w:cs="Times New Roman"/>
          <w:sz w:val="28"/>
          <w:szCs w:val="28"/>
        </w:rPr>
        <w:t xml:space="preserve">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C6254B" w:rsidRPr="005B0AB3" w:rsidRDefault="00C6254B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В 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</w:p>
    <w:p w:rsidR="00C6254B" w:rsidRPr="005B0AB3" w:rsidRDefault="00C6254B" w:rsidP="00152EC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Организация должна </w:t>
      </w:r>
      <w:r>
        <w:rPr>
          <w:rFonts w:cs="Times New Roman"/>
          <w:sz w:val="28"/>
          <w:szCs w:val="28"/>
        </w:rPr>
        <w:t xml:space="preserve">иметь </w:t>
      </w:r>
      <w:r w:rsidRPr="005B0AB3">
        <w:rPr>
          <w:rFonts w:cs="Times New Roman"/>
          <w:sz w:val="28"/>
          <w:szCs w:val="28"/>
        </w:rPr>
        <w:t>комплект программного обеспечения с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C6254B" w:rsidRPr="005B0AB3" w:rsidRDefault="00C6254B" w:rsidP="00152ECF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 xml:space="preserve">инвалидов и лиц с ограниченными возможностями здоровья должны быть обеспечены электронными и печатными </w:t>
      </w:r>
      <w:r w:rsidRPr="005B0AB3">
        <w:rPr>
          <w:rFonts w:cs="Times New Roman"/>
          <w:color w:val="000000"/>
          <w:sz w:val="28"/>
          <w:szCs w:val="28"/>
        </w:rPr>
        <w:lastRenderedPageBreak/>
        <w:t>образовательными ресурсами, указанными в пунктах 2</w:t>
      </w:r>
      <w:r>
        <w:rPr>
          <w:rFonts w:cs="Times New Roman"/>
          <w:color w:val="000000"/>
          <w:sz w:val="28"/>
          <w:szCs w:val="28"/>
        </w:rPr>
        <w:t>0</w:t>
      </w:r>
      <w:r w:rsidRPr="005B0AB3">
        <w:rPr>
          <w:rFonts w:cs="Times New Roman"/>
          <w:color w:val="000000"/>
          <w:sz w:val="28"/>
          <w:szCs w:val="28"/>
        </w:rPr>
        <w:t xml:space="preserve"> и 2</w:t>
      </w:r>
      <w:r>
        <w:rPr>
          <w:rFonts w:cs="Times New Roman"/>
          <w:color w:val="000000"/>
          <w:sz w:val="28"/>
          <w:szCs w:val="28"/>
        </w:rPr>
        <w:t>1</w:t>
      </w:r>
      <w:r w:rsidRPr="005B0AB3">
        <w:rPr>
          <w:rFonts w:cs="Times New Roman"/>
          <w:color w:val="000000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настоящего ФГОС, с учетом их индивидуальных возможностей.</w:t>
      </w:r>
    </w:p>
    <w:p w:rsidR="00C6254B" w:rsidRPr="005B0AB3" w:rsidRDefault="00C6254B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C6254B" w:rsidRPr="005B0AB3" w:rsidRDefault="00C6254B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C6254B" w:rsidRPr="005B0AB3" w:rsidRDefault="00C6254B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C6254B" w:rsidRPr="005B0AB3" w:rsidRDefault="00C6254B" w:rsidP="00CD7856">
      <w:pPr>
        <w:pStyle w:val="af2"/>
        <w:numPr>
          <w:ilvl w:val="0"/>
          <w:numId w:val="15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Pr="005B0AB3">
        <w:rPr>
          <w:bCs/>
          <w:sz w:val="28"/>
          <w:szCs w:val="28"/>
        </w:rPr>
        <w:t xml:space="preserve"> реализации программ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Составляющими базового норматива затрат являются: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фонд оплаты труда персонала, принимающего непосредственное участие в оказании государственной услуги;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 xml:space="preserve">затраты на приобретение, </w:t>
      </w:r>
      <w:r w:rsidRPr="00CD7856">
        <w:rPr>
          <w:rFonts w:cs="Times New Roman"/>
          <w:color w:val="000000"/>
          <w:sz w:val="28"/>
          <w:szCs w:val="28"/>
        </w:rPr>
        <w:t xml:space="preserve">содержание и использование сложного оборудования </w:t>
      </w:r>
      <w:r>
        <w:rPr>
          <w:rFonts w:cs="Times New Roman"/>
          <w:color w:val="000000"/>
          <w:sz w:val="28"/>
          <w:szCs w:val="28"/>
        </w:rPr>
        <w:t xml:space="preserve">и </w:t>
      </w:r>
      <w:r w:rsidRPr="00CD7856"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>оответствующих</w:t>
      </w:r>
      <w:r w:rsidRPr="00CD7856">
        <w:rPr>
          <w:rFonts w:cs="Times New Roman"/>
          <w:color w:val="000000"/>
          <w:sz w:val="28"/>
          <w:szCs w:val="28"/>
        </w:rPr>
        <w:t xml:space="preserve"> материальных запасов;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приобретение литературы, не формирующей библиотечные фонды, периодических изданий, издательских и полиграфических услуг, непосредственно связанных с оказанием госуслуги;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организацию учебной и производственной практики</w:t>
      </w:r>
      <w:r>
        <w:rPr>
          <w:rFonts w:cs="Times New Roman"/>
          <w:color w:val="000000"/>
          <w:sz w:val="28"/>
          <w:szCs w:val="28"/>
        </w:rPr>
        <w:t xml:space="preserve"> (стажировки) в  передовых научных центрах, организациях и университетах</w:t>
      </w:r>
      <w:r w:rsidRPr="00CD7856">
        <w:rPr>
          <w:rFonts w:cs="Times New Roman"/>
          <w:color w:val="000000"/>
          <w:sz w:val="28"/>
          <w:szCs w:val="28"/>
        </w:rPr>
        <w:t xml:space="preserve">, в том числе проживание и суточные проходящих практику </w:t>
      </w:r>
      <w:r>
        <w:rPr>
          <w:rFonts w:cs="Times New Roman"/>
          <w:color w:val="000000"/>
          <w:sz w:val="28"/>
          <w:szCs w:val="28"/>
        </w:rPr>
        <w:t xml:space="preserve">(стажировку) </w:t>
      </w:r>
      <w:r w:rsidRPr="00CD7856">
        <w:rPr>
          <w:rFonts w:cs="Times New Roman"/>
          <w:color w:val="000000"/>
          <w:sz w:val="28"/>
          <w:szCs w:val="28"/>
        </w:rPr>
        <w:t>и сопровождающих;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коммунальные услуги;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приобретение услуг связи;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 xml:space="preserve">- затраты на приобретение транспортных услуг, включая расходы на проезд профессорско-преподавательского состава до места прохождения практики </w:t>
      </w:r>
      <w:r>
        <w:rPr>
          <w:rFonts w:cs="Times New Roman"/>
          <w:color w:val="000000"/>
          <w:sz w:val="28"/>
          <w:szCs w:val="28"/>
        </w:rPr>
        <w:t xml:space="preserve">(стажировки) </w:t>
      </w:r>
      <w:r w:rsidRPr="00CD7856">
        <w:rPr>
          <w:rFonts w:cs="Times New Roman"/>
          <w:color w:val="000000"/>
          <w:sz w:val="28"/>
          <w:szCs w:val="28"/>
        </w:rPr>
        <w:t>и обратно для обучающихся и сопровождающих преподавателей;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восстановление стоимости основных средств, в том числе на средства пожаротушения, приобретение и сопровождение и программных продуктов, не относящихся к материальным активам;</w:t>
      </w:r>
    </w:p>
    <w:p w:rsidR="00C6254B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CD7856">
        <w:rPr>
          <w:rFonts w:cs="Times New Roman"/>
          <w:color w:val="000000"/>
          <w:sz w:val="28"/>
          <w:szCs w:val="28"/>
        </w:rPr>
        <w:t>- затраты на организацию культурно-массовой, физкультурной и оздоровительной работы.</w:t>
      </w:r>
    </w:p>
    <w:p w:rsidR="00C6254B" w:rsidRPr="00CD7856" w:rsidRDefault="00C6254B" w:rsidP="00CD7856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color w:val="000000"/>
          <w:sz w:val="28"/>
          <w:szCs w:val="28"/>
        </w:rPr>
      </w:pPr>
    </w:p>
    <w:sectPr w:rsidR="00C6254B" w:rsidRPr="00CD7856" w:rsidSect="00670FBF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45" w:rsidRDefault="007B3245" w:rsidP="00BF752D">
      <w:pPr>
        <w:spacing w:after="0" w:line="240" w:lineRule="auto"/>
      </w:pPr>
      <w:r>
        <w:separator/>
      </w:r>
    </w:p>
  </w:endnote>
  <w:endnote w:type="continuationSeparator" w:id="1">
    <w:p w:rsidR="007B3245" w:rsidRDefault="007B3245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45" w:rsidRDefault="007B3245" w:rsidP="00BF752D">
      <w:pPr>
        <w:spacing w:after="0" w:line="240" w:lineRule="auto"/>
      </w:pPr>
      <w:r>
        <w:separator/>
      </w:r>
    </w:p>
  </w:footnote>
  <w:footnote w:type="continuationSeparator" w:id="1">
    <w:p w:rsidR="007B3245" w:rsidRDefault="007B3245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4B" w:rsidRDefault="007F4732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 w:rsidR="00C6254B"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:rsidR="00C6254B" w:rsidRDefault="00C6254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4B" w:rsidRDefault="007F4732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 w:rsidR="00C6254B"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separate"/>
    </w:r>
    <w:r w:rsidR="00961FFE">
      <w:rPr>
        <w:rStyle w:val="afc"/>
        <w:rFonts w:cs="Calibri"/>
        <w:noProof/>
      </w:rPr>
      <w:t>12</w:t>
    </w:r>
    <w:r>
      <w:rPr>
        <w:rStyle w:val="afc"/>
        <w:rFonts w:cs="Calibri"/>
      </w:rPr>
      <w:fldChar w:fldCharType="end"/>
    </w:r>
  </w:p>
  <w:p w:rsidR="00C6254B" w:rsidRDefault="00C6254B">
    <w:pPr>
      <w:pStyle w:val="af6"/>
      <w:jc w:val="center"/>
    </w:pPr>
  </w:p>
  <w:p w:rsidR="00C6254B" w:rsidRDefault="00C6254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2867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26"/>
  </w:num>
  <w:num w:numId="13">
    <w:abstractNumId w:val="0"/>
  </w:num>
  <w:num w:numId="14">
    <w:abstractNumId w:val="23"/>
  </w:num>
  <w:num w:numId="15">
    <w:abstractNumId w:val="29"/>
  </w:num>
  <w:num w:numId="16">
    <w:abstractNumId w:val="30"/>
  </w:num>
  <w:num w:numId="17">
    <w:abstractNumId w:val="12"/>
  </w:num>
  <w:num w:numId="18">
    <w:abstractNumId w:val="27"/>
  </w:num>
  <w:num w:numId="19">
    <w:abstractNumId w:val="22"/>
  </w:num>
  <w:num w:numId="20">
    <w:abstractNumId w:val="10"/>
  </w:num>
  <w:num w:numId="21">
    <w:abstractNumId w:val="28"/>
  </w:num>
  <w:num w:numId="22">
    <w:abstractNumId w:val="17"/>
  </w:num>
  <w:num w:numId="23">
    <w:abstractNumId w:val="7"/>
  </w:num>
  <w:num w:numId="24">
    <w:abstractNumId w:val="15"/>
  </w:num>
  <w:num w:numId="25">
    <w:abstractNumId w:val="14"/>
  </w:num>
  <w:num w:numId="26">
    <w:abstractNumId w:val="13"/>
  </w:num>
  <w:num w:numId="27">
    <w:abstractNumId w:val="25"/>
  </w:num>
  <w:num w:numId="28">
    <w:abstractNumId w:val="18"/>
  </w:num>
  <w:num w:numId="29">
    <w:abstractNumId w:val="11"/>
  </w:num>
  <w:num w:numId="30">
    <w:abstractNumId w:val="24"/>
  </w:num>
  <w:num w:numId="31">
    <w:abstractNumId w:val="6"/>
  </w:num>
  <w:num w:numId="32">
    <w:abstractNumId w:val="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B5"/>
    <w:rsid w:val="00006291"/>
    <w:rsid w:val="000074D1"/>
    <w:rsid w:val="00012878"/>
    <w:rsid w:val="0001712A"/>
    <w:rsid w:val="000309D8"/>
    <w:rsid w:val="00045750"/>
    <w:rsid w:val="0004734B"/>
    <w:rsid w:val="000506BA"/>
    <w:rsid w:val="00051B94"/>
    <w:rsid w:val="0005429C"/>
    <w:rsid w:val="0007036C"/>
    <w:rsid w:val="00070C9D"/>
    <w:rsid w:val="0008219C"/>
    <w:rsid w:val="00086D6F"/>
    <w:rsid w:val="0009103A"/>
    <w:rsid w:val="0009782F"/>
    <w:rsid w:val="000B4999"/>
    <w:rsid w:val="000C385D"/>
    <w:rsid w:val="000D4CE1"/>
    <w:rsid w:val="000F4923"/>
    <w:rsid w:val="000F6B83"/>
    <w:rsid w:val="0010342C"/>
    <w:rsid w:val="0010425B"/>
    <w:rsid w:val="00130691"/>
    <w:rsid w:val="0014283A"/>
    <w:rsid w:val="0014312C"/>
    <w:rsid w:val="00151850"/>
    <w:rsid w:val="00152ECF"/>
    <w:rsid w:val="001574C8"/>
    <w:rsid w:val="001575DC"/>
    <w:rsid w:val="0015784B"/>
    <w:rsid w:val="00157C8B"/>
    <w:rsid w:val="001618CE"/>
    <w:rsid w:val="00177B22"/>
    <w:rsid w:val="00180E31"/>
    <w:rsid w:val="001836D8"/>
    <w:rsid w:val="00187F92"/>
    <w:rsid w:val="001B1771"/>
    <w:rsid w:val="001B29B5"/>
    <w:rsid w:val="001B7080"/>
    <w:rsid w:val="001C6927"/>
    <w:rsid w:val="001C78B5"/>
    <w:rsid w:val="001C79B6"/>
    <w:rsid w:val="001D2F5E"/>
    <w:rsid w:val="001F03AA"/>
    <w:rsid w:val="00207A04"/>
    <w:rsid w:val="002114CE"/>
    <w:rsid w:val="0021220E"/>
    <w:rsid w:val="00223AF3"/>
    <w:rsid w:val="00224FAA"/>
    <w:rsid w:val="00225DBF"/>
    <w:rsid w:val="002277FD"/>
    <w:rsid w:val="002314BC"/>
    <w:rsid w:val="0024346A"/>
    <w:rsid w:val="002648D6"/>
    <w:rsid w:val="002658E5"/>
    <w:rsid w:val="0027179D"/>
    <w:rsid w:val="00272CA1"/>
    <w:rsid w:val="00274CC0"/>
    <w:rsid w:val="00275471"/>
    <w:rsid w:val="00275ABF"/>
    <w:rsid w:val="0027626F"/>
    <w:rsid w:val="002925BD"/>
    <w:rsid w:val="002A159C"/>
    <w:rsid w:val="002A4DC0"/>
    <w:rsid w:val="002A7683"/>
    <w:rsid w:val="002B28B4"/>
    <w:rsid w:val="002B6278"/>
    <w:rsid w:val="002C38B0"/>
    <w:rsid w:val="002C77ED"/>
    <w:rsid w:val="002D504D"/>
    <w:rsid w:val="002E39B8"/>
    <w:rsid w:val="002F1B41"/>
    <w:rsid w:val="00305990"/>
    <w:rsid w:val="00305DEB"/>
    <w:rsid w:val="00306DDF"/>
    <w:rsid w:val="003109B6"/>
    <w:rsid w:val="00310E97"/>
    <w:rsid w:val="0033373C"/>
    <w:rsid w:val="00342E64"/>
    <w:rsid w:val="00356778"/>
    <w:rsid w:val="003644B0"/>
    <w:rsid w:val="00372223"/>
    <w:rsid w:val="00372D28"/>
    <w:rsid w:val="003906FA"/>
    <w:rsid w:val="003908A1"/>
    <w:rsid w:val="003A7268"/>
    <w:rsid w:val="003B6754"/>
    <w:rsid w:val="003C5EE9"/>
    <w:rsid w:val="003D0840"/>
    <w:rsid w:val="003E09B2"/>
    <w:rsid w:val="003E17B9"/>
    <w:rsid w:val="003E7782"/>
    <w:rsid w:val="003F5FD6"/>
    <w:rsid w:val="00402EAB"/>
    <w:rsid w:val="0041237A"/>
    <w:rsid w:val="004157FF"/>
    <w:rsid w:val="00416AC8"/>
    <w:rsid w:val="00443C23"/>
    <w:rsid w:val="00446D27"/>
    <w:rsid w:val="004675FF"/>
    <w:rsid w:val="004958C7"/>
    <w:rsid w:val="004B1C76"/>
    <w:rsid w:val="004D0B6C"/>
    <w:rsid w:val="004D3CED"/>
    <w:rsid w:val="004E2A67"/>
    <w:rsid w:val="004E5240"/>
    <w:rsid w:val="004F2CF0"/>
    <w:rsid w:val="00505901"/>
    <w:rsid w:val="005072F4"/>
    <w:rsid w:val="00511DD5"/>
    <w:rsid w:val="005232EB"/>
    <w:rsid w:val="005260F1"/>
    <w:rsid w:val="0054327A"/>
    <w:rsid w:val="005504D0"/>
    <w:rsid w:val="005637F3"/>
    <w:rsid w:val="005678C1"/>
    <w:rsid w:val="00576CB5"/>
    <w:rsid w:val="00580E55"/>
    <w:rsid w:val="005A0E56"/>
    <w:rsid w:val="005A2262"/>
    <w:rsid w:val="005A306B"/>
    <w:rsid w:val="005A3FEB"/>
    <w:rsid w:val="005A4233"/>
    <w:rsid w:val="005B0AB3"/>
    <w:rsid w:val="005B158C"/>
    <w:rsid w:val="005D1C9F"/>
    <w:rsid w:val="005E0D4D"/>
    <w:rsid w:val="005E75DA"/>
    <w:rsid w:val="00605218"/>
    <w:rsid w:val="006063D3"/>
    <w:rsid w:val="00635F02"/>
    <w:rsid w:val="006431F6"/>
    <w:rsid w:val="00646569"/>
    <w:rsid w:val="00646CBC"/>
    <w:rsid w:val="006555A0"/>
    <w:rsid w:val="00662D16"/>
    <w:rsid w:val="00663606"/>
    <w:rsid w:val="00666F34"/>
    <w:rsid w:val="00670FBF"/>
    <w:rsid w:val="00671D3F"/>
    <w:rsid w:val="00683598"/>
    <w:rsid w:val="006B4EC4"/>
    <w:rsid w:val="006B4F59"/>
    <w:rsid w:val="006C1922"/>
    <w:rsid w:val="006C6C9F"/>
    <w:rsid w:val="006C6ED6"/>
    <w:rsid w:val="006E33E3"/>
    <w:rsid w:val="006F48A7"/>
    <w:rsid w:val="006F5310"/>
    <w:rsid w:val="00700876"/>
    <w:rsid w:val="00715252"/>
    <w:rsid w:val="00721E48"/>
    <w:rsid w:val="00725205"/>
    <w:rsid w:val="007279F3"/>
    <w:rsid w:val="00732ED2"/>
    <w:rsid w:val="0075370A"/>
    <w:rsid w:val="00757C94"/>
    <w:rsid w:val="0077034B"/>
    <w:rsid w:val="007753B3"/>
    <w:rsid w:val="00777563"/>
    <w:rsid w:val="0078549B"/>
    <w:rsid w:val="00793B77"/>
    <w:rsid w:val="00794354"/>
    <w:rsid w:val="007975C7"/>
    <w:rsid w:val="007B3245"/>
    <w:rsid w:val="007C116D"/>
    <w:rsid w:val="007C388F"/>
    <w:rsid w:val="007F3CC3"/>
    <w:rsid w:val="007F4732"/>
    <w:rsid w:val="008031CC"/>
    <w:rsid w:val="00807303"/>
    <w:rsid w:val="00811183"/>
    <w:rsid w:val="008140EB"/>
    <w:rsid w:val="00814254"/>
    <w:rsid w:val="00815136"/>
    <w:rsid w:val="0082070C"/>
    <w:rsid w:val="00820EEE"/>
    <w:rsid w:val="008244A9"/>
    <w:rsid w:val="0083299D"/>
    <w:rsid w:val="00833BE7"/>
    <w:rsid w:val="00843181"/>
    <w:rsid w:val="008440B9"/>
    <w:rsid w:val="00852CEF"/>
    <w:rsid w:val="008730AD"/>
    <w:rsid w:val="00873142"/>
    <w:rsid w:val="008B67FF"/>
    <w:rsid w:val="008C5C8B"/>
    <w:rsid w:val="008E2402"/>
    <w:rsid w:val="0090042B"/>
    <w:rsid w:val="0091503B"/>
    <w:rsid w:val="00924FFB"/>
    <w:rsid w:val="00930989"/>
    <w:rsid w:val="00937E8D"/>
    <w:rsid w:val="0095187C"/>
    <w:rsid w:val="009553DF"/>
    <w:rsid w:val="00961FFE"/>
    <w:rsid w:val="00962FF0"/>
    <w:rsid w:val="00972B57"/>
    <w:rsid w:val="009B19BA"/>
    <w:rsid w:val="009B7A52"/>
    <w:rsid w:val="009C3983"/>
    <w:rsid w:val="009C6489"/>
    <w:rsid w:val="009F15A4"/>
    <w:rsid w:val="00A03E9A"/>
    <w:rsid w:val="00A1371F"/>
    <w:rsid w:val="00A20264"/>
    <w:rsid w:val="00A27884"/>
    <w:rsid w:val="00A27E11"/>
    <w:rsid w:val="00A5379D"/>
    <w:rsid w:val="00A53C22"/>
    <w:rsid w:val="00A558F9"/>
    <w:rsid w:val="00A74CE0"/>
    <w:rsid w:val="00A80696"/>
    <w:rsid w:val="00AA3EB9"/>
    <w:rsid w:val="00AB652E"/>
    <w:rsid w:val="00AB7040"/>
    <w:rsid w:val="00AC2A36"/>
    <w:rsid w:val="00AD62FF"/>
    <w:rsid w:val="00AE5378"/>
    <w:rsid w:val="00B00279"/>
    <w:rsid w:val="00B015DE"/>
    <w:rsid w:val="00B14A8C"/>
    <w:rsid w:val="00B316E0"/>
    <w:rsid w:val="00B31FB2"/>
    <w:rsid w:val="00B320CA"/>
    <w:rsid w:val="00B36170"/>
    <w:rsid w:val="00B36AA5"/>
    <w:rsid w:val="00B5163E"/>
    <w:rsid w:val="00B7328A"/>
    <w:rsid w:val="00B91E09"/>
    <w:rsid w:val="00B973D8"/>
    <w:rsid w:val="00BB62D3"/>
    <w:rsid w:val="00BE696C"/>
    <w:rsid w:val="00BF752D"/>
    <w:rsid w:val="00C00428"/>
    <w:rsid w:val="00C010C3"/>
    <w:rsid w:val="00C20617"/>
    <w:rsid w:val="00C345C8"/>
    <w:rsid w:val="00C348B6"/>
    <w:rsid w:val="00C52CE5"/>
    <w:rsid w:val="00C6254B"/>
    <w:rsid w:val="00C634E1"/>
    <w:rsid w:val="00C936F4"/>
    <w:rsid w:val="00CB0DB8"/>
    <w:rsid w:val="00CC44B1"/>
    <w:rsid w:val="00CD25DB"/>
    <w:rsid w:val="00CD7790"/>
    <w:rsid w:val="00CD7856"/>
    <w:rsid w:val="00D0160E"/>
    <w:rsid w:val="00D0779D"/>
    <w:rsid w:val="00D143F3"/>
    <w:rsid w:val="00D25353"/>
    <w:rsid w:val="00D25B62"/>
    <w:rsid w:val="00D30936"/>
    <w:rsid w:val="00D31958"/>
    <w:rsid w:val="00D32556"/>
    <w:rsid w:val="00D44433"/>
    <w:rsid w:val="00D44E05"/>
    <w:rsid w:val="00D563FD"/>
    <w:rsid w:val="00D6059A"/>
    <w:rsid w:val="00D651ED"/>
    <w:rsid w:val="00D73D6A"/>
    <w:rsid w:val="00D8121C"/>
    <w:rsid w:val="00D8630A"/>
    <w:rsid w:val="00D86984"/>
    <w:rsid w:val="00D93B64"/>
    <w:rsid w:val="00DA4705"/>
    <w:rsid w:val="00DA5662"/>
    <w:rsid w:val="00DB1C31"/>
    <w:rsid w:val="00DC7174"/>
    <w:rsid w:val="00DD5592"/>
    <w:rsid w:val="00DE4303"/>
    <w:rsid w:val="00E00CAF"/>
    <w:rsid w:val="00E031C2"/>
    <w:rsid w:val="00E04DE9"/>
    <w:rsid w:val="00E12946"/>
    <w:rsid w:val="00E3068A"/>
    <w:rsid w:val="00E3296C"/>
    <w:rsid w:val="00E37530"/>
    <w:rsid w:val="00E413EA"/>
    <w:rsid w:val="00E4724F"/>
    <w:rsid w:val="00E56F58"/>
    <w:rsid w:val="00E74849"/>
    <w:rsid w:val="00E82739"/>
    <w:rsid w:val="00E87512"/>
    <w:rsid w:val="00E900E6"/>
    <w:rsid w:val="00E940E3"/>
    <w:rsid w:val="00EB0452"/>
    <w:rsid w:val="00EB13AC"/>
    <w:rsid w:val="00EB2D09"/>
    <w:rsid w:val="00EC01AD"/>
    <w:rsid w:val="00EC4A58"/>
    <w:rsid w:val="00ED40FB"/>
    <w:rsid w:val="00EE40A7"/>
    <w:rsid w:val="00EF3325"/>
    <w:rsid w:val="00F32445"/>
    <w:rsid w:val="00F32B5C"/>
    <w:rsid w:val="00F424C0"/>
    <w:rsid w:val="00F45405"/>
    <w:rsid w:val="00F50678"/>
    <w:rsid w:val="00F53483"/>
    <w:rsid w:val="00F55122"/>
    <w:rsid w:val="00F65148"/>
    <w:rsid w:val="00F7029B"/>
    <w:rsid w:val="00F70EE7"/>
    <w:rsid w:val="00F82A7C"/>
    <w:rsid w:val="00F83FE3"/>
    <w:rsid w:val="00F9554C"/>
    <w:rsid w:val="00FA1E2B"/>
    <w:rsid w:val="00FA6109"/>
    <w:rsid w:val="00FD1DAA"/>
    <w:rsid w:val="00FD3B4A"/>
    <w:rsid w:val="00FD4E70"/>
    <w:rsid w:val="00FD722B"/>
    <w:rsid w:val="00FF359A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/>
      <w:sz w:val="24"/>
    </w:rPr>
  </w:style>
  <w:style w:type="character" w:customStyle="1" w:styleId="10">
    <w:name w:val="Знак примечания1"/>
    <w:uiPriority w:val="99"/>
    <w:rsid w:val="002C38B0"/>
    <w:rPr>
      <w:sz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/>
      <w:b/>
    </w:rPr>
  </w:style>
  <w:style w:type="character" w:customStyle="1" w:styleId="a6">
    <w:name w:val="Текст выноски Знак"/>
    <w:uiPriority w:val="99"/>
    <w:rsid w:val="002C38B0"/>
    <w:rPr>
      <w:rFonts w:ascii="Tahoma" w:hAnsi="Tahoma"/>
      <w:sz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45405"/>
    <w:rPr>
      <w:sz w:val="24"/>
      <w:lang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F45405"/>
    <w:rPr>
      <w:sz w:val="24"/>
      <w:lang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sid w:val="00F45405"/>
    <w:rPr>
      <w:sz w:val="20"/>
      <w:szCs w:val="20"/>
    </w:rPr>
  </w:style>
  <w:style w:type="character" w:customStyle="1" w:styleId="15">
    <w:name w:val="Текст примечания Знак1"/>
    <w:basedOn w:val="a0"/>
    <w:link w:val="ae"/>
    <w:uiPriority w:val="99"/>
    <w:semiHidden/>
    <w:locked/>
    <w:rsid w:val="00F45405"/>
    <w:rPr>
      <w:sz w:val="20"/>
      <w:lang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</w:rPr>
  </w:style>
  <w:style w:type="character" w:customStyle="1" w:styleId="16">
    <w:name w:val="Тема примечания Знак1"/>
    <w:basedOn w:val="15"/>
    <w:link w:val="af"/>
    <w:uiPriority w:val="99"/>
    <w:semiHidden/>
    <w:locked/>
    <w:rsid w:val="00F45405"/>
    <w:rPr>
      <w:b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locked/>
    <w:rsid w:val="00F45405"/>
    <w:rPr>
      <w:rFonts w:ascii="Tahoma" w:hAnsi="Tahoma"/>
      <w:sz w:val="16"/>
      <w:lang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basedOn w:val="a0"/>
    <w:uiPriority w:val="99"/>
    <w:semiHidden/>
    <w:rsid w:val="002A4DC0"/>
    <w:rPr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BF752D"/>
    <w:rPr>
      <w:rFonts w:eastAsia="Times New Roman"/>
      <w:sz w:val="24"/>
      <w:lang w:eastAsia="ar-SA" w:bidi="ar-SA"/>
    </w:rPr>
  </w:style>
  <w:style w:type="paragraph" w:styleId="af8">
    <w:name w:val="footer"/>
    <w:basedOn w:val="a"/>
    <w:link w:val="af9"/>
    <w:uiPriority w:val="99"/>
    <w:semiHidden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BF752D"/>
    <w:rPr>
      <w:rFonts w:eastAsia="Times New Roman"/>
      <w:sz w:val="24"/>
      <w:lang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basedOn w:val="a0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/>
      <w:sz w:val="26"/>
    </w:rPr>
  </w:style>
  <w:style w:type="paragraph" w:styleId="2">
    <w:name w:val="List Bullet 2"/>
    <w:basedOn w:val="a"/>
    <w:uiPriority w:val="99"/>
    <w:rsid w:val="00416AC8"/>
    <w:pPr>
      <w:tabs>
        <w:tab w:val="num" w:pos="360"/>
        <w:tab w:val="num" w:pos="643"/>
      </w:tabs>
      <w:suppressAutoHyphens w:val="0"/>
      <w:spacing w:after="0" w:line="240" w:lineRule="auto"/>
    </w:pPr>
    <w:rPr>
      <w:rFonts w:ascii="Arial" w:hAnsi="Arial" w:cs="Arial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E413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13EA"/>
    <w:rPr>
      <w:rFonts w:cs="Calibri"/>
      <w:sz w:val="16"/>
      <w:szCs w:val="16"/>
      <w:lang w:eastAsia="ar-SA" w:bidi="ar-SA"/>
    </w:rPr>
  </w:style>
  <w:style w:type="paragraph" w:styleId="20">
    <w:name w:val="Body Text 2"/>
    <w:basedOn w:val="a"/>
    <w:link w:val="21"/>
    <w:uiPriority w:val="99"/>
    <w:semiHidden/>
    <w:rsid w:val="00E413E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E413EA"/>
    <w:rPr>
      <w:rFonts w:cs="Calibri"/>
      <w:sz w:val="24"/>
      <w:szCs w:val="24"/>
      <w:lang w:eastAsia="ar-SA" w:bidi="ar-SA"/>
    </w:rPr>
  </w:style>
  <w:style w:type="paragraph" w:customStyle="1" w:styleId="fortables12">
    <w:name w:val="for_tables_12"/>
    <w:basedOn w:val="a"/>
    <w:uiPriority w:val="99"/>
    <w:rsid w:val="00E413EA"/>
    <w:pPr>
      <w:tabs>
        <w:tab w:val="num" w:pos="643"/>
      </w:tabs>
      <w:suppressAutoHyphens w:val="0"/>
      <w:spacing w:after="0" w:line="320" w:lineRule="atLeast"/>
    </w:pPr>
    <w:rPr>
      <w:rFonts w:cs="Times New Roman"/>
      <w:lang w:eastAsia="ru-RU"/>
    </w:rPr>
  </w:style>
  <w:style w:type="paragraph" w:customStyle="1" w:styleId="FR2">
    <w:name w:val="FR2"/>
    <w:uiPriority w:val="99"/>
    <w:rsid w:val="00E413EA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FontStyle37">
    <w:name w:val="Font Style37"/>
    <w:basedOn w:val="a0"/>
    <w:uiPriority w:val="99"/>
    <w:rsid w:val="00E413EA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"/>
    <w:uiPriority w:val="99"/>
    <w:rsid w:val="00CD7856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rsid w:val="007152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15252"/>
    <w:rPr>
      <w:rFonts w:cs="Calibri"/>
      <w:sz w:val="24"/>
      <w:szCs w:val="24"/>
      <w:lang w:eastAsia="ar-SA" w:bidi="ar-SA"/>
    </w:rPr>
  </w:style>
  <w:style w:type="character" w:styleId="afd">
    <w:name w:val="Hyperlink"/>
    <w:basedOn w:val="a0"/>
    <w:uiPriority w:val="99"/>
    <w:rsid w:val="008731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BBDDC5-B7B5-4A9D-BD95-E6E8D92D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12</Pages>
  <Words>3280</Words>
  <Characters>18702</Characters>
  <Application>Microsoft Office Word</Application>
  <DocSecurity>0</DocSecurity>
  <Lines>155</Lines>
  <Paragraphs>43</Paragraphs>
  <ScaleCrop>false</ScaleCrop>
  <Company>HP</Company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Evgeniya Karavaeva</dc:creator>
  <cp:keywords/>
  <dc:description/>
  <cp:lastModifiedBy>user</cp:lastModifiedBy>
  <cp:revision>14</cp:revision>
  <cp:lastPrinted>2013-04-24T12:17:00Z</cp:lastPrinted>
  <dcterms:created xsi:type="dcterms:W3CDTF">2013-08-13T13:37:00Z</dcterms:created>
  <dcterms:modified xsi:type="dcterms:W3CDTF">2013-09-24T08:20:00Z</dcterms:modified>
</cp:coreProperties>
</file>