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F013D2"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МИНИСТЕРСТВО ОБРАЗОВАНИЯ РОССИЙСКОЙ ФЕДЕРАЦИИ</w:t>
      </w:r>
    </w:p>
    <w:p w14:paraId="2635415F"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6419AA6F"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16805A89"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УТВЕРЖДАЮ</w:t>
      </w:r>
    </w:p>
    <w:p w14:paraId="551E0A64"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Заместитель Министра образования Российской Федерации</w:t>
      </w:r>
    </w:p>
    <w:p w14:paraId="7C81893F"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__________________ В.Д. Шадриков</w:t>
      </w:r>
    </w:p>
    <w:p w14:paraId="107B3DCF"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14____04______ 2000 г.</w:t>
      </w:r>
    </w:p>
    <w:p w14:paraId="62FEF4DB"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Номер государственной регистрации</w:t>
      </w:r>
    </w:p>
    <w:p w14:paraId="47AC44C2" w14:textId="6A045A69"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367 пед/сп__</w:t>
      </w:r>
    </w:p>
    <w:p w14:paraId="36D6978D"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6180C43A"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2289F4DD" w14:textId="77777777" w:rsidR="008F02C8" w:rsidRPr="008F02C8" w:rsidRDefault="008F02C8" w:rsidP="008F02C8">
      <w:pPr>
        <w:spacing w:after="150" w:line="240" w:lineRule="auto"/>
        <w:ind w:left="10800"/>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21837610" w14:textId="77777777" w:rsidR="008F02C8" w:rsidRPr="008F02C8" w:rsidRDefault="008F02C8" w:rsidP="008F02C8">
      <w:pPr>
        <w:spacing w:after="150" w:line="240" w:lineRule="auto"/>
        <w:ind w:left="10800"/>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4B550AFE" w14:textId="77777777" w:rsidR="008F02C8" w:rsidRPr="008F02C8" w:rsidRDefault="008F02C8" w:rsidP="008F02C8">
      <w:pPr>
        <w:spacing w:after="150" w:line="240" w:lineRule="auto"/>
        <w:ind w:left="10800"/>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1893A18B" w14:textId="77777777" w:rsidR="008F02C8" w:rsidRPr="008F02C8" w:rsidRDefault="008F02C8" w:rsidP="008F02C8">
      <w:pPr>
        <w:spacing w:after="150" w:line="240" w:lineRule="auto"/>
        <w:ind w:left="10800"/>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72A92138" w14:textId="77777777" w:rsidR="008F02C8" w:rsidRPr="008F02C8" w:rsidRDefault="008F02C8" w:rsidP="008F02C8">
      <w:pPr>
        <w:spacing w:after="150" w:line="240" w:lineRule="auto"/>
        <w:ind w:left="10800"/>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5D6C455F"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ГОСУДАРСТВЕННЫЙ ОБРАЗОВАТЕЛЬНЫЙ</w:t>
      </w:r>
    </w:p>
    <w:p w14:paraId="1DAE3A3C"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СТАНДАРТ</w:t>
      </w:r>
    </w:p>
    <w:p w14:paraId="3FFCD8C7"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ВЫСШЕГО ПРОФЕССИОНАЛЬНОГО ОБРАЗОВАНИЯ</w:t>
      </w:r>
    </w:p>
    <w:p w14:paraId="621520FC"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5F9F4374"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Специальность 032900 Русский язык и литература</w:t>
      </w:r>
    </w:p>
    <w:p w14:paraId="7BEBA628"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Квалификация учитель русского языка и литературы</w:t>
      </w:r>
    </w:p>
    <w:p w14:paraId="1A5257C0"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63FD271B"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Вводится с момента утверждения</w:t>
      </w:r>
    </w:p>
    <w:p w14:paraId="01D22628"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760E7CDB"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5C9F9121"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708F84BD"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4CE43A20"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6A96B404"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3284E7DA"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2FBF6D57"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5DD25F98"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6AAA44E0"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21212C7B"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10B41BC4"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6899E0B4"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724E4390"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Москва 2000</w:t>
      </w:r>
    </w:p>
    <w:p w14:paraId="3F82D3EA"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lastRenderedPageBreak/>
        <w:t>1. ОБЩАЯ ХАРАКТЕРИСТИКА СПЕЦИАЛЬНОСТИ 032900 Русский язык и литература</w:t>
      </w:r>
    </w:p>
    <w:p w14:paraId="1908815E"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1.1. Специальность утверждена приказом Министерства образования Российской Федерации № 686 от 02.03.2000 г.</w:t>
      </w:r>
    </w:p>
    <w:p w14:paraId="76579FF4"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1.2. Квалификация выпускника – учитель русского языка и литературы.</w:t>
      </w:r>
    </w:p>
    <w:p w14:paraId="1AA0454F"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Нормативный срок освоения основной образовательной программы подготовки учителя русского языка и литературы по специальности 032900 Русский язык и литература при очной форме обучения 5 лет.</w:t>
      </w:r>
    </w:p>
    <w:p w14:paraId="118FB04F"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1.3. Квалификационная характеристика выпускника</w:t>
      </w:r>
    </w:p>
    <w:p w14:paraId="506B7A8D"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Выпускник, получивший квалификацию учитель русского языка и литературы, должен быть готовым осуществлять обучение и воспитание обучающихся с учетом специфики преподаваемого предмета; способствовать социализации, формированию общей культуры личности, осознанному выбору и последующему освоению профессиональных образовательных программ; использовать разнообразные приемы, методы и средства обучения; обеспечивать уровень подготовки обучающихся, соответствующий требованиям государственного образовательного стандарта; осознавать необходимость соблюдения прав и свобод учащихся, предусмотренных Законом Российской Федерации "Об образовании", Конвенцией о правах ребенка, систематически повышать свою профессиональную квалификацию, быть готовым участвовать в деятельности методических объединений и в других формах методической работы, осуществлять связь с родителями (лицами, их заменяющими), выполнять правила и нормы охраны труда, техники безопасности и противопожарной защиты, обеспечивать охрану жизни и здоровья учащихся в образовательном процессе.</w:t>
      </w:r>
    </w:p>
    <w:p w14:paraId="4649415F"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Выпускник, получивший квалификацию учитель русского языка и литературы, должен знать Конституцию Российской Федерации; законы Российской Федерации, решения Правительства Российской Федерации и органов управления образованием по вопросам образования; Конвенцию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и воспитательную работу; программы и учебники; требования к оснащению и оборудованию учебных кабинетов и подсобных помещений; средства обучения и их дидактические возможности; основные направления и перспективы развития образования и педагогической науки; основы права, научную организацию труда; правила и нормы охраны труда, техники безопасности и противопожарной защиты.</w:t>
      </w:r>
    </w:p>
    <w:p w14:paraId="035DC4AA"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Выпускник по специальности 032900 Русский язык и литература подготовлен для работы в образовательных учреждениях различного типа. Видами профессиональной деятельности специалиста являются:</w:t>
      </w:r>
    </w:p>
    <w:p w14:paraId="3F4E577E"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преподавательская,</w:t>
      </w:r>
    </w:p>
    <w:p w14:paraId="3B7F5D48"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научно-методическая,</w:t>
      </w:r>
    </w:p>
    <w:p w14:paraId="202A6B33"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социально-педагогическая,</w:t>
      </w:r>
    </w:p>
    <w:p w14:paraId="165F476A"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воспитательная,</w:t>
      </w:r>
    </w:p>
    <w:p w14:paraId="604376B6"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культурно-просветительская,</w:t>
      </w:r>
    </w:p>
    <w:p w14:paraId="172E0FB8"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коррекционно-развивающая,</w:t>
      </w:r>
    </w:p>
    <w:p w14:paraId="5D1DB306"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управленческая.</w:t>
      </w:r>
    </w:p>
    <w:p w14:paraId="5769DB53"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1.4. Возможности продолжения образования выпускника – учителя русского языка и литературы, освоившего основную образовательную программу высшего профессионального образования по специальности 032900 Русский язык и литература</w:t>
      </w:r>
    </w:p>
    <w:p w14:paraId="130FD972"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Выпускник подготовлен для продолжения образования в аспирантуре.</w:t>
      </w:r>
    </w:p>
    <w:p w14:paraId="6215992B"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2. ТРЕБОВАНИЯ К УРОВНЮ ПОДГОТОВКИ АБИТУРИЕНТА</w:t>
      </w:r>
    </w:p>
    <w:p w14:paraId="71A1EDA5"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2.1. Предшествующий уровень образования абитуриента - среднее (полное) общее образование.</w:t>
      </w:r>
    </w:p>
    <w:p w14:paraId="6C26C9C6"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xml:space="preserve">2.2. Абитуриент должен иметь документ государственного образца о среднем (полном) общем образовании или среднем профессиональном образовании, или начальном профессиональном </w:t>
      </w:r>
      <w:r w:rsidRPr="008F02C8">
        <w:rPr>
          <w:rFonts w:ascii="Times New Roman" w:eastAsia="Times New Roman" w:hAnsi="Times New Roman" w:cs="Times New Roman"/>
          <w:b/>
          <w:bCs/>
          <w:sz w:val="20"/>
          <w:szCs w:val="20"/>
          <w:lang w:eastAsia="ru-RU"/>
        </w:rPr>
        <w:lastRenderedPageBreak/>
        <w:t>образовании, если в нем есть запись о получении предъявителем среднего (полного) общего образования, или высшем профессиональном образовании.</w:t>
      </w:r>
    </w:p>
    <w:p w14:paraId="2717B46E"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3. ОБЩИЕ ТРЕБОВАНИЯ К ОСНОВНОЙ ОБРАЗОВАТЕЛЬНОЙ ПРОГРАММЕ</w:t>
      </w:r>
      <w:r w:rsidRPr="008F02C8">
        <w:rPr>
          <w:rFonts w:ascii="Times New Roman" w:eastAsia="Times New Roman" w:hAnsi="Times New Roman" w:cs="Times New Roman"/>
          <w:b/>
          <w:bCs/>
          <w:sz w:val="20"/>
          <w:szCs w:val="20"/>
          <w:lang w:eastAsia="ru-RU"/>
        </w:rPr>
        <w:br/>
        <w:t>ПОДГОТОВКИ ВЫПУСКНИКА ПО СПЕЦИАЛЬНОСТИ 032900 Русский язык и литература</w:t>
      </w:r>
    </w:p>
    <w:p w14:paraId="5371B168"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3.1. Основная образовательная программа подготовки учителя русского языка и литературы разрабатывается на основании настоящего государственного образовательного стандарта и включает в себя учебный план, программы учебных дисциплин, программы учебных и производственных практик.</w:t>
      </w:r>
    </w:p>
    <w:p w14:paraId="4BAFCDA1"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3.2. Требования к обязательному минимуму содержания основной образовательной программы подготовки учителя русского языка и литературы, к условиям ее реализации и срокам ее освоения определяются настоящим государственным образовательным стандартом.</w:t>
      </w:r>
    </w:p>
    <w:p w14:paraId="32707414"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3.3. Основная образовательная программа подготовки учителя русского языка и литературы состоит из дисциплин федерального компонента, дисциплин национально-регионального (вузовского) компонента, дисциплин по выбору студента, а также факультативных дисциплин. Дисциплины и курсы по выбору студента в каждом цикле должны содержательно дополнять дисциплины, указанные в федеральном компоненте цикла.</w:t>
      </w:r>
    </w:p>
    <w:p w14:paraId="1F21EDE6"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3.4. Основная образовательная программа подготовки учителя русского языка и литературы должна предусматривать изучение студентом следующих циклов дисциплин и итоговую государственную аттестацию:</w:t>
      </w:r>
    </w:p>
    <w:p w14:paraId="73B040BB"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цикл ГСЭ - общие гуманитарные и социально-экономические дисциплины;</w:t>
      </w:r>
    </w:p>
    <w:p w14:paraId="4BB03E45"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цикл ЕН - общие математические и естественнонаучные дисциплины;</w:t>
      </w:r>
    </w:p>
    <w:p w14:paraId="4351AC1E"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цикл ОПД - общепрофессиональные дисциплины;</w:t>
      </w:r>
    </w:p>
    <w:p w14:paraId="2F44C694"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цикл ДПП - дисциплины предметной подготовки;</w:t>
      </w:r>
    </w:p>
    <w:p w14:paraId="7C82E0C5"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ФТД - факультативы.</w:t>
      </w:r>
    </w:p>
    <w:p w14:paraId="43F5F0EF"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3.5. Содержание национально-регионального компонента основной образовательной программы подготовки учителя русского языка и литературы должно обеспечивать подготовку выпускника в соответствии с квалификационной характеристикой, установленной настоящим государственным образовательным стандартом.</w:t>
      </w:r>
    </w:p>
    <w:p w14:paraId="4D28D4F8" w14:textId="77777777" w:rsidR="008F02C8" w:rsidRPr="008F02C8" w:rsidRDefault="008F02C8" w:rsidP="008F02C8">
      <w:pPr>
        <w:numPr>
          <w:ilvl w:val="0"/>
          <w:numId w:val="1"/>
        </w:numPr>
        <w:spacing w:before="100" w:beforeAutospacing="1" w:after="100" w:afterAutospacing="1"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ТРЕБОВАНИЯ К ОБЯЗАТЕЛЬНОМУ МИНИМУМУ СОДЕРЖАНИЯ ОСНОВНОЙ ОБРАЗОВАТЕЛЬНОЙ ПРОГРАММЫ ПОДГОТОВКИ</w:t>
      </w:r>
    </w:p>
    <w:p w14:paraId="327F0742"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учителя русского языка и литературы</w:t>
      </w:r>
    </w:p>
    <w:p w14:paraId="4E464EA9"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ПО СПЕЦИАЛЬНОСТИ 032900 Русский язык и литература</w:t>
      </w: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0" w:type="dxa"/>
          <w:left w:w="90" w:type="dxa"/>
          <w:bottom w:w="90" w:type="dxa"/>
          <w:right w:w="90" w:type="dxa"/>
        </w:tblCellMar>
        <w:tblLook w:val="04A0" w:firstRow="1" w:lastRow="0" w:firstColumn="1" w:lastColumn="0" w:noHBand="0" w:noVBand="1"/>
      </w:tblPr>
      <w:tblGrid>
        <w:gridCol w:w="1587"/>
        <w:gridCol w:w="7203"/>
        <w:gridCol w:w="1020"/>
      </w:tblGrid>
      <w:tr w:rsidR="008F02C8" w:rsidRPr="008F02C8" w14:paraId="6EA656FA" w14:textId="77777777" w:rsidTr="008F02C8">
        <w:tc>
          <w:tcPr>
            <w:tcW w:w="809" w:type="pct"/>
            <w:shd w:val="clear" w:color="auto" w:fill="auto"/>
            <w:tcMar>
              <w:top w:w="0" w:type="dxa"/>
              <w:left w:w="0" w:type="dxa"/>
              <w:bottom w:w="0" w:type="dxa"/>
              <w:right w:w="0" w:type="dxa"/>
            </w:tcMar>
            <w:hideMark/>
          </w:tcPr>
          <w:p w14:paraId="7A448182"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Индекс</w:t>
            </w:r>
          </w:p>
        </w:tc>
        <w:tc>
          <w:tcPr>
            <w:tcW w:w="3671" w:type="pct"/>
            <w:shd w:val="clear" w:color="auto" w:fill="auto"/>
            <w:tcMar>
              <w:top w:w="0" w:type="dxa"/>
              <w:left w:w="0" w:type="dxa"/>
              <w:bottom w:w="0" w:type="dxa"/>
              <w:right w:w="0" w:type="dxa"/>
            </w:tcMar>
            <w:hideMark/>
          </w:tcPr>
          <w:p w14:paraId="31294972"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Наименование дисциплин и их основные разделы</w:t>
            </w:r>
          </w:p>
        </w:tc>
        <w:tc>
          <w:tcPr>
            <w:tcW w:w="520" w:type="pct"/>
            <w:shd w:val="clear" w:color="auto" w:fill="auto"/>
            <w:tcMar>
              <w:top w:w="0" w:type="dxa"/>
              <w:left w:w="0" w:type="dxa"/>
              <w:bottom w:w="0" w:type="dxa"/>
              <w:right w:w="0" w:type="dxa"/>
            </w:tcMar>
            <w:hideMark/>
          </w:tcPr>
          <w:p w14:paraId="17F35F93"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Всего часов</w:t>
            </w:r>
          </w:p>
        </w:tc>
      </w:tr>
      <w:tr w:rsidR="008F02C8" w:rsidRPr="008F02C8" w14:paraId="385578C4" w14:textId="77777777" w:rsidTr="008F02C8">
        <w:tc>
          <w:tcPr>
            <w:tcW w:w="809" w:type="pct"/>
            <w:shd w:val="clear" w:color="auto" w:fill="auto"/>
            <w:tcMar>
              <w:top w:w="0" w:type="dxa"/>
              <w:left w:w="0" w:type="dxa"/>
              <w:bottom w:w="0" w:type="dxa"/>
              <w:right w:w="0" w:type="dxa"/>
            </w:tcMar>
            <w:hideMark/>
          </w:tcPr>
          <w:p w14:paraId="7E63A715"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1</w:t>
            </w:r>
          </w:p>
        </w:tc>
        <w:tc>
          <w:tcPr>
            <w:tcW w:w="3671" w:type="pct"/>
            <w:shd w:val="clear" w:color="auto" w:fill="auto"/>
            <w:tcMar>
              <w:top w:w="0" w:type="dxa"/>
              <w:left w:w="0" w:type="dxa"/>
              <w:bottom w:w="0" w:type="dxa"/>
              <w:right w:w="0" w:type="dxa"/>
            </w:tcMar>
            <w:hideMark/>
          </w:tcPr>
          <w:p w14:paraId="500DD0FB"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2</w:t>
            </w:r>
          </w:p>
        </w:tc>
        <w:tc>
          <w:tcPr>
            <w:tcW w:w="520" w:type="pct"/>
            <w:shd w:val="clear" w:color="auto" w:fill="auto"/>
            <w:tcMar>
              <w:top w:w="0" w:type="dxa"/>
              <w:left w:w="0" w:type="dxa"/>
              <w:bottom w:w="0" w:type="dxa"/>
              <w:right w:w="0" w:type="dxa"/>
            </w:tcMar>
            <w:hideMark/>
          </w:tcPr>
          <w:p w14:paraId="3D170CDE"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3</w:t>
            </w:r>
          </w:p>
        </w:tc>
      </w:tr>
      <w:tr w:rsidR="008F02C8" w:rsidRPr="008F02C8" w14:paraId="30124043" w14:textId="77777777" w:rsidTr="008F02C8">
        <w:tc>
          <w:tcPr>
            <w:tcW w:w="809" w:type="pct"/>
            <w:shd w:val="clear" w:color="auto" w:fill="auto"/>
            <w:tcMar>
              <w:top w:w="0" w:type="dxa"/>
              <w:left w:w="0" w:type="dxa"/>
              <w:bottom w:w="0" w:type="dxa"/>
              <w:right w:w="0" w:type="dxa"/>
            </w:tcMar>
            <w:hideMark/>
          </w:tcPr>
          <w:p w14:paraId="4206C20F"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b/>
                <w:bCs/>
                <w:sz w:val="20"/>
                <w:szCs w:val="20"/>
                <w:lang w:eastAsia="ru-RU"/>
              </w:rPr>
              <w:t>ГСЭ</w:t>
            </w:r>
          </w:p>
        </w:tc>
        <w:tc>
          <w:tcPr>
            <w:tcW w:w="3671" w:type="pct"/>
            <w:shd w:val="clear" w:color="auto" w:fill="auto"/>
            <w:tcMar>
              <w:top w:w="0" w:type="dxa"/>
              <w:left w:w="0" w:type="dxa"/>
              <w:bottom w:w="0" w:type="dxa"/>
              <w:right w:w="0" w:type="dxa"/>
            </w:tcMar>
            <w:hideMark/>
          </w:tcPr>
          <w:p w14:paraId="184F7E89"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b/>
                <w:bCs/>
                <w:sz w:val="20"/>
                <w:szCs w:val="20"/>
                <w:lang w:eastAsia="ru-RU"/>
              </w:rPr>
              <w:t>Общие гуманитарные и социально-экономические дисциплины</w:t>
            </w:r>
          </w:p>
        </w:tc>
        <w:tc>
          <w:tcPr>
            <w:tcW w:w="520" w:type="pct"/>
            <w:shd w:val="clear" w:color="auto" w:fill="auto"/>
            <w:tcMar>
              <w:top w:w="0" w:type="dxa"/>
              <w:left w:w="0" w:type="dxa"/>
              <w:bottom w:w="0" w:type="dxa"/>
              <w:right w:w="0" w:type="dxa"/>
            </w:tcMar>
            <w:hideMark/>
          </w:tcPr>
          <w:p w14:paraId="3CB61361"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b/>
                <w:bCs/>
                <w:sz w:val="20"/>
                <w:szCs w:val="20"/>
                <w:lang w:eastAsia="ru-RU"/>
              </w:rPr>
              <w:t>1500</w:t>
            </w:r>
          </w:p>
        </w:tc>
      </w:tr>
      <w:tr w:rsidR="008F02C8" w:rsidRPr="008F02C8" w14:paraId="03429FB1" w14:textId="77777777" w:rsidTr="008F02C8">
        <w:tc>
          <w:tcPr>
            <w:tcW w:w="809" w:type="pct"/>
            <w:shd w:val="clear" w:color="auto" w:fill="auto"/>
            <w:tcMar>
              <w:top w:w="0" w:type="dxa"/>
              <w:left w:w="0" w:type="dxa"/>
              <w:bottom w:w="0" w:type="dxa"/>
              <w:right w:w="0" w:type="dxa"/>
            </w:tcMar>
            <w:hideMark/>
          </w:tcPr>
          <w:p w14:paraId="473823E1"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ГСЭ. Ф. 00</w:t>
            </w:r>
          </w:p>
        </w:tc>
        <w:tc>
          <w:tcPr>
            <w:tcW w:w="3671" w:type="pct"/>
            <w:shd w:val="clear" w:color="auto" w:fill="auto"/>
            <w:tcMar>
              <w:top w:w="0" w:type="dxa"/>
              <w:left w:w="0" w:type="dxa"/>
              <w:bottom w:w="0" w:type="dxa"/>
              <w:right w:w="0" w:type="dxa"/>
            </w:tcMar>
            <w:hideMark/>
          </w:tcPr>
          <w:p w14:paraId="4FC54AE6"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Федеральный компонент</w:t>
            </w:r>
          </w:p>
        </w:tc>
        <w:tc>
          <w:tcPr>
            <w:tcW w:w="520" w:type="pct"/>
            <w:shd w:val="clear" w:color="auto" w:fill="auto"/>
            <w:tcMar>
              <w:top w:w="0" w:type="dxa"/>
              <w:left w:w="0" w:type="dxa"/>
              <w:bottom w:w="0" w:type="dxa"/>
              <w:right w:w="0" w:type="dxa"/>
            </w:tcMar>
            <w:hideMark/>
          </w:tcPr>
          <w:p w14:paraId="5ED7436D"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1050</w:t>
            </w:r>
          </w:p>
        </w:tc>
      </w:tr>
      <w:tr w:rsidR="008F02C8" w:rsidRPr="008F02C8" w14:paraId="395CD0FE" w14:textId="77777777" w:rsidTr="008F02C8">
        <w:tc>
          <w:tcPr>
            <w:tcW w:w="809" w:type="pct"/>
            <w:shd w:val="clear" w:color="auto" w:fill="auto"/>
            <w:tcMar>
              <w:top w:w="0" w:type="dxa"/>
              <w:left w:w="0" w:type="dxa"/>
              <w:bottom w:w="0" w:type="dxa"/>
              <w:right w:w="0" w:type="dxa"/>
            </w:tcMar>
            <w:hideMark/>
          </w:tcPr>
          <w:p w14:paraId="2DF4FCC7"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ГСЭ. Ф. 01</w:t>
            </w:r>
          </w:p>
        </w:tc>
        <w:tc>
          <w:tcPr>
            <w:tcW w:w="3671" w:type="pct"/>
            <w:shd w:val="clear" w:color="auto" w:fill="auto"/>
            <w:tcMar>
              <w:top w:w="0" w:type="dxa"/>
              <w:left w:w="0" w:type="dxa"/>
              <w:bottom w:w="0" w:type="dxa"/>
              <w:right w:w="0" w:type="dxa"/>
            </w:tcMar>
            <w:hideMark/>
          </w:tcPr>
          <w:p w14:paraId="2A922FF8"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Иностранный язык</w:t>
            </w:r>
          </w:p>
          <w:p w14:paraId="4547071F"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Специфика артикуляции звуков, интонации, акцентуации и ритма нейтральной речи в изучаемом языке; основные особенности полного стиля произношения, характерные для сферы профессиональной коммуникации; чтение транскрипции.</w:t>
            </w:r>
          </w:p>
          <w:p w14:paraId="50E91BC8"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Лексический минимум в объеме 4000 учебных лексических единиц общего и терминологического характера.</w:t>
            </w:r>
          </w:p>
          <w:p w14:paraId="19DBBA99"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Понятие дифференциации лексики по сферам применения (бытовая, терминологическая, общенаучная, официальная и другая).</w:t>
            </w:r>
          </w:p>
          <w:p w14:paraId="1D924B7D"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Понятие о свободных и устойчивых словосочетаниях, фразеологических единицах.</w:t>
            </w:r>
          </w:p>
          <w:p w14:paraId="1066ADF7"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lastRenderedPageBreak/>
              <w:t>Понятие об основных способах словообразования.</w:t>
            </w:r>
          </w:p>
          <w:p w14:paraId="4E2C8F02"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Грамматические навыки, обеспечивающие коммуникацию общего характера без искажения смысла при письменном и устном общении; основные грамматические явления, характерные для профессиональной речи.</w:t>
            </w:r>
          </w:p>
          <w:p w14:paraId="1E7714FF"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Понятие об обиходно-литературном, официально-деловом, научном стилях, стиле художественной литературы. Основные особенности научного стиля.</w:t>
            </w:r>
          </w:p>
          <w:p w14:paraId="596D493C"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Культура и традиции стран изучаемого языка, правила речевого этикета.</w:t>
            </w:r>
          </w:p>
          <w:p w14:paraId="509F7164"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Говорение. Диалогическая и монологическая речь с использованием наиболее употребительных и относительно простых лексико-грамматических средств в основных коммуникативных ситуациях неофициального и официального общения. Основы публичной речи (устное сообщение, доклад).</w:t>
            </w:r>
          </w:p>
          <w:p w14:paraId="0FCDE711"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Аудирование. Понимание диалогической и монологической речи в сфере бытовой и профессиональной коммуникации.</w:t>
            </w:r>
          </w:p>
          <w:p w14:paraId="69263391"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Чтение. Виды текстов: несложные прагматические тексты и тексты по широкому и узкому профилю специальности.</w:t>
            </w:r>
          </w:p>
          <w:p w14:paraId="79952AF2"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Письмо. Виды речевых произведений: аннотация, реферат, тезисы, сообщения, частное письмо, деловое письмо, биография.</w:t>
            </w:r>
          </w:p>
        </w:tc>
        <w:tc>
          <w:tcPr>
            <w:tcW w:w="520" w:type="pct"/>
            <w:shd w:val="clear" w:color="auto" w:fill="auto"/>
            <w:tcMar>
              <w:top w:w="0" w:type="dxa"/>
              <w:left w:w="0" w:type="dxa"/>
              <w:bottom w:w="0" w:type="dxa"/>
              <w:right w:w="0" w:type="dxa"/>
            </w:tcMar>
            <w:hideMark/>
          </w:tcPr>
          <w:p w14:paraId="6A9D8DFB"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lastRenderedPageBreak/>
              <w:t>340</w:t>
            </w:r>
          </w:p>
        </w:tc>
      </w:tr>
      <w:tr w:rsidR="008F02C8" w:rsidRPr="008F02C8" w14:paraId="456D48C9" w14:textId="77777777" w:rsidTr="008F02C8">
        <w:tc>
          <w:tcPr>
            <w:tcW w:w="809" w:type="pct"/>
            <w:shd w:val="clear" w:color="auto" w:fill="auto"/>
            <w:tcMar>
              <w:top w:w="0" w:type="dxa"/>
              <w:left w:w="0" w:type="dxa"/>
              <w:bottom w:w="0" w:type="dxa"/>
              <w:right w:w="0" w:type="dxa"/>
            </w:tcMar>
            <w:hideMark/>
          </w:tcPr>
          <w:p w14:paraId="38CA6EF3"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ГСЭ. Ф. 02</w:t>
            </w:r>
          </w:p>
        </w:tc>
        <w:tc>
          <w:tcPr>
            <w:tcW w:w="3671" w:type="pct"/>
            <w:shd w:val="clear" w:color="auto" w:fill="auto"/>
            <w:tcMar>
              <w:top w:w="0" w:type="dxa"/>
              <w:left w:w="0" w:type="dxa"/>
              <w:bottom w:w="0" w:type="dxa"/>
              <w:right w:w="0" w:type="dxa"/>
            </w:tcMar>
            <w:hideMark/>
          </w:tcPr>
          <w:p w14:paraId="490F2F7A"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Физическая культура</w:t>
            </w:r>
          </w:p>
          <w:p w14:paraId="669D34EF"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Физическая культура в общекультурной и профессиональной подготовке студентов. Ее социально-биологические основы. Физическая культура и спорт как социальные феномены общества. Законодательство Российской Федерации о физической культуре и спорте. Физическая культура личности.</w:t>
            </w:r>
          </w:p>
          <w:p w14:paraId="380497F5"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Основы здорового образа жизни студента. Особенности использования средств физической культуры для оптимизации работоспособности.</w:t>
            </w:r>
          </w:p>
          <w:p w14:paraId="23465165"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Общая физическая и специальная подготовка в системе физического воспитания.</w:t>
            </w:r>
          </w:p>
          <w:p w14:paraId="5BAD5CCB"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Спорт. Индивидуальный выбор видов спорта или систем физических упражнений.</w:t>
            </w:r>
          </w:p>
          <w:p w14:paraId="24CDAE11"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Профессионально-прикладная физическая подготовка студентов. Основы методики самостоятельных занятий и самоконтроль за состоянием своего организма.</w:t>
            </w:r>
          </w:p>
        </w:tc>
        <w:tc>
          <w:tcPr>
            <w:tcW w:w="520" w:type="pct"/>
            <w:shd w:val="clear" w:color="auto" w:fill="auto"/>
            <w:tcMar>
              <w:top w:w="0" w:type="dxa"/>
              <w:left w:w="0" w:type="dxa"/>
              <w:bottom w:w="0" w:type="dxa"/>
              <w:right w:w="0" w:type="dxa"/>
            </w:tcMar>
            <w:hideMark/>
          </w:tcPr>
          <w:p w14:paraId="019B7F3F"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408</w:t>
            </w:r>
          </w:p>
        </w:tc>
      </w:tr>
      <w:tr w:rsidR="008F02C8" w:rsidRPr="008F02C8" w14:paraId="14D85FE9" w14:textId="77777777" w:rsidTr="008F02C8">
        <w:tc>
          <w:tcPr>
            <w:tcW w:w="809" w:type="pct"/>
            <w:shd w:val="clear" w:color="auto" w:fill="auto"/>
            <w:tcMar>
              <w:top w:w="0" w:type="dxa"/>
              <w:left w:w="0" w:type="dxa"/>
              <w:bottom w:w="0" w:type="dxa"/>
              <w:right w:w="0" w:type="dxa"/>
            </w:tcMar>
            <w:hideMark/>
          </w:tcPr>
          <w:p w14:paraId="0C8E2A01"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ГСЭ. Ф. 03</w:t>
            </w:r>
          </w:p>
        </w:tc>
        <w:tc>
          <w:tcPr>
            <w:tcW w:w="3671" w:type="pct"/>
            <w:shd w:val="clear" w:color="auto" w:fill="auto"/>
            <w:tcMar>
              <w:top w:w="0" w:type="dxa"/>
              <w:left w:w="0" w:type="dxa"/>
              <w:bottom w:w="0" w:type="dxa"/>
              <w:right w:w="0" w:type="dxa"/>
            </w:tcMar>
            <w:hideMark/>
          </w:tcPr>
          <w:p w14:paraId="44EE2548"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Отечественная история</w:t>
            </w:r>
          </w:p>
          <w:p w14:paraId="7F19087B"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Сущность, формы, функции исторического знания. Методы и источники изучения истории. Понятие и классификация исторического источника. Отечественная историография в прошлом и настоящем: общее и особенное. Методология и теория исторической науки. История России – неотъемлемая часть всемирной истории.</w:t>
            </w:r>
          </w:p>
          <w:p w14:paraId="7E6741E7"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Античное наследие в эпоху Великого переселения народов. Проблема этногенеза восточных славян. Основные этапы становления государственности. Древняя Русь и кочевники. Византийско-древнерусские связи. Особенности социального строя Древней Руси. Этнокультурные и социально-политические процессы становления русской государственности. Принятие христианства. Распространение ислама. Эволюция восточнославянской государственности в ХI - XII вв. Социально-политические изменения в русских землях в XIII - XV вв. Русь и Орда: проблемы взаимовлияния.</w:t>
            </w:r>
          </w:p>
          <w:p w14:paraId="5A58386C"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 xml:space="preserve">Россия и </w:t>
            </w:r>
            <w:proofErr w:type="gramStart"/>
            <w:r w:rsidRPr="008F02C8">
              <w:rPr>
                <w:rFonts w:ascii="Times New Roman" w:eastAsia="Times New Roman" w:hAnsi="Times New Roman" w:cs="Times New Roman"/>
                <w:sz w:val="20"/>
                <w:szCs w:val="20"/>
                <w:lang w:eastAsia="ru-RU"/>
              </w:rPr>
              <w:t>средневековые государства Европы</w:t>
            </w:r>
            <w:proofErr w:type="gramEnd"/>
            <w:r w:rsidRPr="008F02C8">
              <w:rPr>
                <w:rFonts w:ascii="Times New Roman" w:eastAsia="Times New Roman" w:hAnsi="Times New Roman" w:cs="Times New Roman"/>
                <w:sz w:val="20"/>
                <w:szCs w:val="20"/>
                <w:lang w:eastAsia="ru-RU"/>
              </w:rPr>
              <w:t xml:space="preserve"> и Азии. Специфика формирования единого российского государства. Возвышение Москвы. Формирование сословной системы организации общества. Реформы Петра I. Век Екатерины. Предпосылки и особенности складывания российского абсолютизма. Дискуссии о генезисе самодержавия.</w:t>
            </w:r>
          </w:p>
          <w:p w14:paraId="05796AAB"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Особенности и основные этапы экономического развития России. Эволюция форм собственности на землю. Структура феодального землевладения. Крепостное право в России. Мануфактурно-промышленное производство.</w:t>
            </w:r>
          </w:p>
          <w:p w14:paraId="1DFDD706"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Становление индустриального общества в России: общее и особенное.</w:t>
            </w:r>
          </w:p>
          <w:p w14:paraId="2E2EBDCC"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lastRenderedPageBreak/>
              <w:t>Общественная мысль и особенности общественного движения России XIX в. Реформы и реформаторы в России. Русская культура XIX века и ее вклад в мировую культуру.</w:t>
            </w:r>
          </w:p>
          <w:p w14:paraId="523412ED"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Роль ХХ столетия в мировой истории. Глобализация общественных процессов. Проблема экономического роста и модернизации. Революции и реформы. Социальная трансформация общества. Столкновение тенденций интернационализма и национализма, интеграции и сепаратизма, демократии и авторитаризма.</w:t>
            </w:r>
          </w:p>
          <w:p w14:paraId="32C6E371"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Россия в начале ХХ в. Объективная потребность индустриальной модернизации России. Российские реформы в контексте общемирового развития в начале века. Политические партии России: генезис, классификация, программы, тактика.</w:t>
            </w:r>
          </w:p>
          <w:p w14:paraId="13103B9F"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Россия в условиях мировой войны и общенационального кризиса. Революция 1917 г. Гражданская война и интервенция, их результаты и последствия. Российская эмиграция. Социально-экономическое развитие страны в 20-е гг. НЭП. Формирование однопартийного политического режима. Образование СССР. Культурная жизнь страны в 20-е гг. Внешняя политика.</w:t>
            </w:r>
          </w:p>
          <w:p w14:paraId="70CC06DE"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Курс на строительство социализма в одной стране и его последствия. Социально-экономические преобразования в 30-е гг. Усиление режима личной власти Сталина. Сопротивление сталинизму.</w:t>
            </w:r>
          </w:p>
          <w:p w14:paraId="5E30771F"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СССР накануне и в начальный период второй мировой войны. Великая Отечественная война.</w:t>
            </w:r>
          </w:p>
          <w:p w14:paraId="0456BF80"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Социально-экономическое развитие, общественно-политическая жизнь, культура, внешняя политика СССР в послевоенные годы. Холодная война.</w:t>
            </w:r>
          </w:p>
          <w:p w14:paraId="0EFD3FCF"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Попытки осуществления политических и экономических реформ. НТР и ее влияние на ход общественного развития.</w:t>
            </w:r>
          </w:p>
          <w:p w14:paraId="2485A56B"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СССР в середине 60-80-х гг.: нарастание кризисных явлений.</w:t>
            </w:r>
          </w:p>
          <w:p w14:paraId="3627BCB5"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Советский Союз в 1985-1991 гг. Перестройка. Попытка государственного переворота 1991 г. и ее провал. Распад СССР. Беловежские соглашения. Октябрьские события 1993 г.</w:t>
            </w:r>
          </w:p>
          <w:p w14:paraId="2D7F467E"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Становление новой российской государственности (1993-1999 гг.). Россия на пути радикальной социально-экономической модернизации. Культура в современной России. Внешнеполитическая деятельность в условиях новой геополитической ситуации.</w:t>
            </w:r>
          </w:p>
        </w:tc>
        <w:tc>
          <w:tcPr>
            <w:tcW w:w="520" w:type="pct"/>
            <w:shd w:val="clear" w:color="auto" w:fill="auto"/>
            <w:tcMar>
              <w:top w:w="0" w:type="dxa"/>
              <w:left w:w="0" w:type="dxa"/>
              <w:bottom w:w="0" w:type="dxa"/>
              <w:right w:w="0" w:type="dxa"/>
            </w:tcMar>
            <w:hideMark/>
          </w:tcPr>
          <w:p w14:paraId="06C02858" w14:textId="77777777" w:rsidR="008F02C8" w:rsidRPr="008F02C8" w:rsidRDefault="008F02C8" w:rsidP="008F02C8">
            <w:pPr>
              <w:spacing w:after="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4"/>
                <w:szCs w:val="24"/>
                <w:lang w:eastAsia="ru-RU"/>
              </w:rPr>
              <w:lastRenderedPageBreak/>
              <w:t> </w:t>
            </w:r>
          </w:p>
        </w:tc>
      </w:tr>
      <w:tr w:rsidR="008F02C8" w:rsidRPr="008F02C8" w14:paraId="0C3107A7" w14:textId="77777777" w:rsidTr="008F02C8">
        <w:tc>
          <w:tcPr>
            <w:tcW w:w="809" w:type="pct"/>
            <w:shd w:val="clear" w:color="auto" w:fill="auto"/>
            <w:tcMar>
              <w:top w:w="0" w:type="dxa"/>
              <w:left w:w="0" w:type="dxa"/>
              <w:bottom w:w="0" w:type="dxa"/>
              <w:right w:w="0" w:type="dxa"/>
            </w:tcMar>
            <w:hideMark/>
          </w:tcPr>
          <w:p w14:paraId="4BE41A00"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ГСЭ. Ф. 04</w:t>
            </w:r>
          </w:p>
        </w:tc>
        <w:tc>
          <w:tcPr>
            <w:tcW w:w="3671" w:type="pct"/>
            <w:shd w:val="clear" w:color="auto" w:fill="auto"/>
            <w:tcMar>
              <w:top w:w="0" w:type="dxa"/>
              <w:left w:w="0" w:type="dxa"/>
              <w:bottom w:w="0" w:type="dxa"/>
              <w:right w:w="0" w:type="dxa"/>
            </w:tcMar>
            <w:hideMark/>
          </w:tcPr>
          <w:p w14:paraId="08C66039"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Культурология</w:t>
            </w:r>
          </w:p>
          <w:p w14:paraId="3D66259A"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Структура и состав современного культурологического знания. Культурология и философия культуры, социология культуры, культурная антропология. Культурология и история культуры. Теоретическая и прикладная культурология.</w:t>
            </w:r>
          </w:p>
          <w:p w14:paraId="12BD55F2"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Методы культурологических исследований.</w:t>
            </w:r>
          </w:p>
          <w:p w14:paraId="0496E5F5"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Основные понятия культурологии: культура, цивилизация, морфология культуры, функции культуры, субъект культуры, культурогенез, динамика культуры, язык и символы культуры, культурные коды, межкультурные коммуникации, культурные ценности и нормы, культурные традиции, культурная картина мира, социальные институты культуры, культурная самоидентичность, культурная модернизация.</w:t>
            </w:r>
          </w:p>
          <w:p w14:paraId="2C008E98"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Типология культур. Этническая и национальная, элитарная и массовая культуры. Восточные и западные типы культур. Специфические и “серединные” культуры. Локальные культуры. Место и роль России в мировой культуре. Тенденции культурной универсализации в мировом современной процессе.</w:t>
            </w:r>
          </w:p>
          <w:p w14:paraId="2C6B259A"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Культура и природа. Культура и общество. Культура и глобальные проблемы современности.</w:t>
            </w:r>
          </w:p>
          <w:p w14:paraId="258E4A42"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Культура и личность. Инкультурация и социализация.</w:t>
            </w:r>
          </w:p>
        </w:tc>
        <w:tc>
          <w:tcPr>
            <w:tcW w:w="520" w:type="pct"/>
            <w:shd w:val="clear" w:color="auto" w:fill="auto"/>
            <w:tcMar>
              <w:top w:w="0" w:type="dxa"/>
              <w:left w:w="0" w:type="dxa"/>
              <w:bottom w:w="0" w:type="dxa"/>
              <w:right w:w="0" w:type="dxa"/>
            </w:tcMar>
            <w:hideMark/>
          </w:tcPr>
          <w:p w14:paraId="5EC37A20" w14:textId="77777777" w:rsidR="008F02C8" w:rsidRPr="008F02C8" w:rsidRDefault="008F02C8" w:rsidP="008F02C8">
            <w:pPr>
              <w:spacing w:after="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4"/>
                <w:szCs w:val="24"/>
                <w:lang w:eastAsia="ru-RU"/>
              </w:rPr>
              <w:t> </w:t>
            </w:r>
          </w:p>
        </w:tc>
      </w:tr>
      <w:tr w:rsidR="008F02C8" w:rsidRPr="008F02C8" w14:paraId="53AE3E25" w14:textId="77777777" w:rsidTr="008F02C8">
        <w:tc>
          <w:tcPr>
            <w:tcW w:w="809" w:type="pct"/>
            <w:shd w:val="clear" w:color="auto" w:fill="auto"/>
            <w:tcMar>
              <w:top w:w="0" w:type="dxa"/>
              <w:left w:w="0" w:type="dxa"/>
              <w:bottom w:w="0" w:type="dxa"/>
              <w:right w:w="0" w:type="dxa"/>
            </w:tcMar>
            <w:hideMark/>
          </w:tcPr>
          <w:p w14:paraId="4FFF45F8"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lastRenderedPageBreak/>
              <w:t>ГСЭ. Ф. 05</w:t>
            </w:r>
          </w:p>
        </w:tc>
        <w:tc>
          <w:tcPr>
            <w:tcW w:w="3671" w:type="pct"/>
            <w:shd w:val="clear" w:color="auto" w:fill="auto"/>
            <w:tcMar>
              <w:top w:w="0" w:type="dxa"/>
              <w:left w:w="0" w:type="dxa"/>
              <w:bottom w:w="0" w:type="dxa"/>
              <w:right w:w="0" w:type="dxa"/>
            </w:tcMar>
            <w:hideMark/>
          </w:tcPr>
          <w:p w14:paraId="0F2C0CB2"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Политология</w:t>
            </w:r>
          </w:p>
          <w:p w14:paraId="27EFB4B9"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Объект, предмет и метод политической науки. Функции политологии.</w:t>
            </w:r>
          </w:p>
          <w:p w14:paraId="31F4EF8E"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Политическая жизнь и властные отношения. Роль и место политики в жизни современных обществ. Социальные функции политики.</w:t>
            </w:r>
          </w:p>
          <w:p w14:paraId="1C96E5F7"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История политических учений. Российская политическая традиция: истоки, социокультурные основания, историческая динамика. Современные политологические</w:t>
            </w:r>
            <w:r w:rsidRPr="008F02C8">
              <w:rPr>
                <w:rFonts w:ascii="Times New Roman" w:eastAsia="Times New Roman" w:hAnsi="Times New Roman" w:cs="Times New Roman"/>
                <w:i/>
                <w:iCs/>
                <w:sz w:val="20"/>
                <w:szCs w:val="20"/>
                <w:lang w:eastAsia="ru-RU"/>
              </w:rPr>
              <w:t> </w:t>
            </w:r>
            <w:r w:rsidRPr="008F02C8">
              <w:rPr>
                <w:rFonts w:ascii="Times New Roman" w:eastAsia="Times New Roman" w:hAnsi="Times New Roman" w:cs="Times New Roman"/>
                <w:sz w:val="20"/>
                <w:szCs w:val="20"/>
                <w:lang w:eastAsia="ru-RU"/>
              </w:rPr>
              <w:t>школы.</w:t>
            </w:r>
          </w:p>
          <w:p w14:paraId="6401043A"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Гражданское общество, его происхождение и особенности. Особенности становления</w:t>
            </w:r>
            <w:r w:rsidRPr="008F02C8">
              <w:rPr>
                <w:rFonts w:ascii="Times New Roman" w:eastAsia="Times New Roman" w:hAnsi="Times New Roman" w:cs="Times New Roman"/>
                <w:i/>
                <w:iCs/>
                <w:sz w:val="20"/>
                <w:szCs w:val="20"/>
                <w:lang w:eastAsia="ru-RU"/>
              </w:rPr>
              <w:t> </w:t>
            </w:r>
            <w:r w:rsidRPr="008F02C8">
              <w:rPr>
                <w:rFonts w:ascii="Times New Roman" w:eastAsia="Times New Roman" w:hAnsi="Times New Roman" w:cs="Times New Roman"/>
                <w:sz w:val="20"/>
                <w:szCs w:val="20"/>
                <w:lang w:eastAsia="ru-RU"/>
              </w:rPr>
              <w:t>гражданского общества в России.</w:t>
            </w:r>
          </w:p>
          <w:p w14:paraId="160C1A90"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Институциональные аспекты политики. Политическая власть. Политическая система. Политические режимы, политические партии, электоральные системы.</w:t>
            </w:r>
          </w:p>
          <w:p w14:paraId="6963B298"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Политические отношения и процессы. Политические конфликты и способы их разрешения. Политические технологии. Политический менеджмент. Политическая модернизация.</w:t>
            </w:r>
          </w:p>
          <w:p w14:paraId="30C75879"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Политические организации и движения. Политические элиты. Политическое лидерство.</w:t>
            </w:r>
          </w:p>
          <w:p w14:paraId="6A99D8F8"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Социокультурные аспекты политики.</w:t>
            </w:r>
          </w:p>
          <w:p w14:paraId="2B259915"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Мировая политика и международные отношения. Особенности мирового политического процесса.</w:t>
            </w:r>
            <w:r w:rsidRPr="008F02C8">
              <w:rPr>
                <w:rFonts w:ascii="Times New Roman" w:eastAsia="Times New Roman" w:hAnsi="Times New Roman" w:cs="Times New Roman"/>
                <w:i/>
                <w:iCs/>
                <w:sz w:val="20"/>
                <w:szCs w:val="20"/>
                <w:lang w:eastAsia="ru-RU"/>
              </w:rPr>
              <w:t> </w:t>
            </w:r>
            <w:r w:rsidRPr="008F02C8">
              <w:rPr>
                <w:rFonts w:ascii="Times New Roman" w:eastAsia="Times New Roman" w:hAnsi="Times New Roman" w:cs="Times New Roman"/>
                <w:sz w:val="20"/>
                <w:szCs w:val="20"/>
                <w:lang w:eastAsia="ru-RU"/>
              </w:rPr>
              <w:t>Национально-государственные интересы России в новой геополитической ситуации.</w:t>
            </w:r>
          </w:p>
          <w:p w14:paraId="5C6E7F30"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Методология познания политической реальности. Парадигмы политического знания. Экспертное политическое знание; политическая аналитика и прогностика.</w:t>
            </w:r>
          </w:p>
        </w:tc>
        <w:tc>
          <w:tcPr>
            <w:tcW w:w="520" w:type="pct"/>
            <w:shd w:val="clear" w:color="auto" w:fill="auto"/>
            <w:tcMar>
              <w:top w:w="0" w:type="dxa"/>
              <w:left w:w="0" w:type="dxa"/>
              <w:bottom w:w="0" w:type="dxa"/>
              <w:right w:w="0" w:type="dxa"/>
            </w:tcMar>
            <w:hideMark/>
          </w:tcPr>
          <w:p w14:paraId="161235FF" w14:textId="77777777" w:rsidR="008F02C8" w:rsidRPr="008F02C8" w:rsidRDefault="008F02C8" w:rsidP="008F02C8">
            <w:pPr>
              <w:spacing w:after="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4"/>
                <w:szCs w:val="24"/>
                <w:lang w:eastAsia="ru-RU"/>
              </w:rPr>
              <w:t> </w:t>
            </w:r>
          </w:p>
        </w:tc>
      </w:tr>
      <w:tr w:rsidR="008F02C8" w:rsidRPr="008F02C8" w14:paraId="410956B7" w14:textId="77777777" w:rsidTr="008F02C8">
        <w:tc>
          <w:tcPr>
            <w:tcW w:w="809" w:type="pct"/>
            <w:shd w:val="clear" w:color="auto" w:fill="auto"/>
            <w:tcMar>
              <w:top w:w="0" w:type="dxa"/>
              <w:left w:w="0" w:type="dxa"/>
              <w:bottom w:w="0" w:type="dxa"/>
              <w:right w:w="0" w:type="dxa"/>
            </w:tcMar>
            <w:hideMark/>
          </w:tcPr>
          <w:p w14:paraId="5E92E85B"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ГСЭ. Ф. 06</w:t>
            </w:r>
          </w:p>
        </w:tc>
        <w:tc>
          <w:tcPr>
            <w:tcW w:w="3671" w:type="pct"/>
            <w:shd w:val="clear" w:color="auto" w:fill="auto"/>
            <w:tcMar>
              <w:top w:w="0" w:type="dxa"/>
              <w:left w:w="0" w:type="dxa"/>
              <w:bottom w:w="0" w:type="dxa"/>
              <w:right w:w="0" w:type="dxa"/>
            </w:tcMar>
            <w:hideMark/>
          </w:tcPr>
          <w:p w14:paraId="44E8DFDF"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Правоведение</w:t>
            </w:r>
          </w:p>
          <w:p w14:paraId="34E14EAC"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Государство и право. Их роль в жизни общества.</w:t>
            </w:r>
          </w:p>
          <w:p w14:paraId="4293DC19"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Норма права и нормативно-правовые акты.</w:t>
            </w:r>
          </w:p>
          <w:p w14:paraId="3D6F8D17"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 xml:space="preserve">Основные правовые системы современности. Международное </w:t>
            </w:r>
            <w:proofErr w:type="gramStart"/>
            <w:r w:rsidRPr="008F02C8">
              <w:rPr>
                <w:rFonts w:ascii="Times New Roman" w:eastAsia="Times New Roman" w:hAnsi="Times New Roman" w:cs="Times New Roman"/>
                <w:sz w:val="20"/>
                <w:szCs w:val="20"/>
                <w:lang w:eastAsia="ru-RU"/>
              </w:rPr>
              <w:t>право</w:t>
            </w:r>
            <w:proofErr w:type="gramEnd"/>
            <w:r w:rsidRPr="008F02C8">
              <w:rPr>
                <w:rFonts w:ascii="Times New Roman" w:eastAsia="Times New Roman" w:hAnsi="Times New Roman" w:cs="Times New Roman"/>
                <w:sz w:val="20"/>
                <w:szCs w:val="20"/>
                <w:lang w:eastAsia="ru-RU"/>
              </w:rPr>
              <w:t xml:space="preserve"> как особая система права. Источники российского права.</w:t>
            </w:r>
          </w:p>
          <w:p w14:paraId="7B84754E"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Закон и подзаконные акты.</w:t>
            </w:r>
          </w:p>
          <w:p w14:paraId="23953C41"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Система российского права. Отрасли права.</w:t>
            </w:r>
          </w:p>
          <w:p w14:paraId="2F355A76"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Правонарушение и юридическая ответственность.</w:t>
            </w:r>
          </w:p>
          <w:p w14:paraId="2CDC3A55"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Значение законности и правопорядка в современном обществе. Правовое государство.</w:t>
            </w:r>
          </w:p>
          <w:p w14:paraId="17B6A413"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Конституция Российской Федерации - основной закон государства.</w:t>
            </w:r>
          </w:p>
          <w:p w14:paraId="54C13488"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Особенности федеративного устройства России. Система органов государственной власти в Российской Федерации.</w:t>
            </w:r>
          </w:p>
          <w:p w14:paraId="13093820"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Понятие гражданского правоотношения. Физические и юридические лица. Право собственности.</w:t>
            </w:r>
          </w:p>
          <w:p w14:paraId="63BADA9F"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Обязательства в гражданском праве и ответственность за их нарушение. Наследственное право.</w:t>
            </w:r>
          </w:p>
          <w:p w14:paraId="1261EC0B"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Брачно-семейные отношения. Взаимные права и обязанности супругов, родителей и детей. Ответственность по семейному праву.</w:t>
            </w:r>
          </w:p>
          <w:p w14:paraId="51A91326"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Трудовой договор (контракт). Трудовая дисциплина и ответственность за ее нарушение.</w:t>
            </w:r>
          </w:p>
          <w:p w14:paraId="5E5078A3"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Административные правонарушения и административная ответственность.</w:t>
            </w:r>
          </w:p>
          <w:p w14:paraId="5030EB44"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Понятие преступления. Уголовная ответственность за совершение преступлений.</w:t>
            </w:r>
          </w:p>
          <w:p w14:paraId="7FBE78AD"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lastRenderedPageBreak/>
              <w:t>Экологическое право.</w:t>
            </w:r>
          </w:p>
          <w:p w14:paraId="4928710B"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Особенности правового регулирования будущей профессиональной деятельности.</w:t>
            </w:r>
          </w:p>
          <w:p w14:paraId="2F8597ED"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Правовые основы защиты государственной тайны. Законодательные и нормативно-правовые акты в области защиты информации и государственной тайны.</w:t>
            </w:r>
          </w:p>
        </w:tc>
        <w:tc>
          <w:tcPr>
            <w:tcW w:w="520" w:type="pct"/>
            <w:shd w:val="clear" w:color="auto" w:fill="auto"/>
            <w:tcMar>
              <w:top w:w="0" w:type="dxa"/>
              <w:left w:w="0" w:type="dxa"/>
              <w:bottom w:w="0" w:type="dxa"/>
              <w:right w:w="0" w:type="dxa"/>
            </w:tcMar>
            <w:hideMark/>
          </w:tcPr>
          <w:p w14:paraId="33222C46" w14:textId="77777777" w:rsidR="008F02C8" w:rsidRPr="008F02C8" w:rsidRDefault="008F02C8" w:rsidP="008F02C8">
            <w:pPr>
              <w:spacing w:after="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4"/>
                <w:szCs w:val="24"/>
                <w:lang w:eastAsia="ru-RU"/>
              </w:rPr>
              <w:lastRenderedPageBreak/>
              <w:t> </w:t>
            </w:r>
          </w:p>
        </w:tc>
      </w:tr>
      <w:tr w:rsidR="008F02C8" w:rsidRPr="008F02C8" w14:paraId="2CB599BD" w14:textId="77777777" w:rsidTr="008F02C8">
        <w:tc>
          <w:tcPr>
            <w:tcW w:w="809" w:type="pct"/>
            <w:shd w:val="clear" w:color="auto" w:fill="auto"/>
            <w:tcMar>
              <w:top w:w="0" w:type="dxa"/>
              <w:left w:w="0" w:type="dxa"/>
              <w:bottom w:w="0" w:type="dxa"/>
              <w:right w:w="0" w:type="dxa"/>
            </w:tcMar>
            <w:hideMark/>
          </w:tcPr>
          <w:p w14:paraId="1E5089CB"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ГСЭ. Ф. 09</w:t>
            </w:r>
          </w:p>
        </w:tc>
        <w:tc>
          <w:tcPr>
            <w:tcW w:w="3671" w:type="pct"/>
            <w:shd w:val="clear" w:color="auto" w:fill="auto"/>
            <w:tcMar>
              <w:top w:w="0" w:type="dxa"/>
              <w:left w:w="0" w:type="dxa"/>
              <w:bottom w:w="0" w:type="dxa"/>
              <w:right w:w="0" w:type="dxa"/>
            </w:tcMar>
            <w:hideMark/>
          </w:tcPr>
          <w:p w14:paraId="12C2E606"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Социология</w:t>
            </w:r>
          </w:p>
          <w:p w14:paraId="59FF2D46"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Предыстория и социально-философские предпосылки социологии как науки</w:t>
            </w:r>
            <w:r w:rsidRPr="008F02C8">
              <w:rPr>
                <w:rFonts w:ascii="Times New Roman" w:eastAsia="Times New Roman" w:hAnsi="Times New Roman" w:cs="Times New Roman"/>
                <w:i/>
                <w:iCs/>
                <w:sz w:val="20"/>
                <w:szCs w:val="20"/>
                <w:lang w:eastAsia="ru-RU"/>
              </w:rPr>
              <w:t>. </w:t>
            </w:r>
            <w:r w:rsidRPr="008F02C8">
              <w:rPr>
                <w:rFonts w:ascii="Times New Roman" w:eastAsia="Times New Roman" w:hAnsi="Times New Roman" w:cs="Times New Roman"/>
                <w:sz w:val="20"/>
                <w:szCs w:val="20"/>
                <w:lang w:eastAsia="ru-RU"/>
              </w:rPr>
              <w:t>Социологический проект О. Конта. Классические социологические теории. Современные социологические теории. Русская социологическая мысль.</w:t>
            </w:r>
          </w:p>
          <w:p w14:paraId="2D78C001"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Общество и социальные институты. Мировая система и процессы глобализации.</w:t>
            </w:r>
          </w:p>
          <w:p w14:paraId="0C6ABD95"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Социальные группы и общности. Виды общностей. Общность и личность. Малые группы и коллективы. Социальная организация.</w:t>
            </w:r>
          </w:p>
          <w:p w14:paraId="75F7C116"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Социальные движения.</w:t>
            </w:r>
          </w:p>
          <w:p w14:paraId="3CB75F87"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Социальное неравенство, стратификация и социальная мобильность. Понятие социального статуса.</w:t>
            </w:r>
          </w:p>
          <w:p w14:paraId="61D8A5AB"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Социальное взаимодействие и социальные отношения. Общественное мнение как институт гражданского общества.</w:t>
            </w:r>
          </w:p>
          <w:p w14:paraId="4F5872FA"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Культура как фактор социальных изменений. Взаимодействие экономики,</w:t>
            </w:r>
            <w:r w:rsidRPr="008F02C8">
              <w:rPr>
                <w:rFonts w:ascii="Times New Roman" w:eastAsia="Times New Roman" w:hAnsi="Times New Roman" w:cs="Times New Roman"/>
                <w:i/>
                <w:iCs/>
                <w:sz w:val="20"/>
                <w:szCs w:val="20"/>
                <w:lang w:eastAsia="ru-RU"/>
              </w:rPr>
              <w:t> </w:t>
            </w:r>
            <w:r w:rsidRPr="008F02C8">
              <w:rPr>
                <w:rFonts w:ascii="Times New Roman" w:eastAsia="Times New Roman" w:hAnsi="Times New Roman" w:cs="Times New Roman"/>
                <w:sz w:val="20"/>
                <w:szCs w:val="20"/>
                <w:lang w:eastAsia="ru-RU"/>
              </w:rPr>
              <w:t>социальных отношений и культуры.</w:t>
            </w:r>
          </w:p>
          <w:p w14:paraId="0F3FC334"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Личность как социальный тип. Социальный контроль и девиация. Личность как деятельный субъект.</w:t>
            </w:r>
          </w:p>
          <w:p w14:paraId="1C306853"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Социальные изменения. Социальные революции и реформы. Концепция социального прогресса. Формирование мировой системы. Место России в мировом сообществе.</w:t>
            </w:r>
          </w:p>
          <w:p w14:paraId="081F081B"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Методы социологического исследования.</w:t>
            </w:r>
          </w:p>
        </w:tc>
        <w:tc>
          <w:tcPr>
            <w:tcW w:w="520" w:type="pct"/>
            <w:shd w:val="clear" w:color="auto" w:fill="auto"/>
            <w:tcMar>
              <w:top w:w="0" w:type="dxa"/>
              <w:left w:w="0" w:type="dxa"/>
              <w:bottom w:w="0" w:type="dxa"/>
              <w:right w:w="0" w:type="dxa"/>
            </w:tcMar>
            <w:hideMark/>
          </w:tcPr>
          <w:p w14:paraId="2986A005" w14:textId="77777777" w:rsidR="008F02C8" w:rsidRPr="008F02C8" w:rsidRDefault="008F02C8" w:rsidP="008F02C8">
            <w:pPr>
              <w:spacing w:after="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4"/>
                <w:szCs w:val="24"/>
                <w:lang w:eastAsia="ru-RU"/>
              </w:rPr>
              <w:t> </w:t>
            </w:r>
          </w:p>
        </w:tc>
      </w:tr>
      <w:tr w:rsidR="008F02C8" w:rsidRPr="008F02C8" w14:paraId="4AB7ABFF" w14:textId="77777777" w:rsidTr="008F02C8">
        <w:tc>
          <w:tcPr>
            <w:tcW w:w="809" w:type="pct"/>
            <w:shd w:val="clear" w:color="auto" w:fill="auto"/>
            <w:tcMar>
              <w:top w:w="0" w:type="dxa"/>
              <w:left w:w="0" w:type="dxa"/>
              <w:bottom w:w="0" w:type="dxa"/>
              <w:right w:w="0" w:type="dxa"/>
            </w:tcMar>
            <w:hideMark/>
          </w:tcPr>
          <w:p w14:paraId="4DD7AACC"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ГСЭ. Ф. 10</w:t>
            </w:r>
          </w:p>
        </w:tc>
        <w:tc>
          <w:tcPr>
            <w:tcW w:w="3671" w:type="pct"/>
            <w:shd w:val="clear" w:color="auto" w:fill="auto"/>
            <w:tcMar>
              <w:top w:w="0" w:type="dxa"/>
              <w:left w:w="0" w:type="dxa"/>
              <w:bottom w:w="0" w:type="dxa"/>
              <w:right w:w="0" w:type="dxa"/>
            </w:tcMar>
            <w:hideMark/>
          </w:tcPr>
          <w:p w14:paraId="65C0245B"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Философия</w:t>
            </w:r>
          </w:p>
          <w:p w14:paraId="173FA581"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Предмет философии. Место и роль философии в культуре. Становление философии. Основные направления, школы философии и этапы ее исторического развития. Структура философского знания.</w:t>
            </w:r>
          </w:p>
          <w:p w14:paraId="7FBD15A9"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Учение о бытии. Монистические и плюралистические концепции бытия, самоорганизация бытия. Понятия материального и идеального. Пространство, время. Движение и развитие, диалектика. Детерминизм и индетерминизм. Динамические и статистические закономерности. Научные, философские и религиозные картины мира.</w:t>
            </w:r>
          </w:p>
          <w:p w14:paraId="13F4DF65"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Человек, общество, культура. Человек и природа. Общество и его структура. Гражданское общество и государство. Человек в системе социальных связей. Человек и исторический процесс: личность и массы, свобода и необходимость. Формационная и цивилизационная концепции общественного развития.</w:t>
            </w:r>
          </w:p>
          <w:p w14:paraId="342AE7DB"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Смысл человеческого бытия. Насилие и ненасилие. Свобода и ответственность. Мораль, справедливость, право. Нравственные ценности. Представления о совершенном человеке в различных культурах. Эстетические ценности и их роль в человеческой жизни. Религиозные ценности и свобода совести.</w:t>
            </w:r>
          </w:p>
          <w:p w14:paraId="6D0D7EF1"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Сознание и познание. Сознание, самосознание и личность. Познание, творчество, практика. Вера и знание. Понимание и объяснение. Рациональное и иррациональное в познавательной деятельности. Проблема истины. Действительность, мышление, логика и язык. Научное и вненаучное знание. Критерии научности. Структура научного познания, его методы и формы. Рост научного знания. Научные революции и смены типов рациональности. Наука и техника.</w:t>
            </w:r>
          </w:p>
          <w:p w14:paraId="39CBE135"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lastRenderedPageBreak/>
              <w:t>Будущее человечества. Глобальные проблемы современности. Взаимодействие цивилизаций и сценарии будущего.</w:t>
            </w:r>
          </w:p>
        </w:tc>
        <w:tc>
          <w:tcPr>
            <w:tcW w:w="520" w:type="pct"/>
            <w:shd w:val="clear" w:color="auto" w:fill="auto"/>
            <w:tcMar>
              <w:top w:w="0" w:type="dxa"/>
              <w:left w:w="0" w:type="dxa"/>
              <w:bottom w:w="0" w:type="dxa"/>
              <w:right w:w="0" w:type="dxa"/>
            </w:tcMar>
            <w:hideMark/>
          </w:tcPr>
          <w:p w14:paraId="5D8B7941" w14:textId="77777777" w:rsidR="008F02C8" w:rsidRPr="008F02C8" w:rsidRDefault="008F02C8" w:rsidP="008F02C8">
            <w:pPr>
              <w:spacing w:after="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4"/>
                <w:szCs w:val="24"/>
                <w:lang w:eastAsia="ru-RU"/>
              </w:rPr>
              <w:lastRenderedPageBreak/>
              <w:t> </w:t>
            </w:r>
          </w:p>
        </w:tc>
      </w:tr>
      <w:tr w:rsidR="008F02C8" w:rsidRPr="008F02C8" w14:paraId="2DF8288C" w14:textId="77777777" w:rsidTr="008F02C8">
        <w:tc>
          <w:tcPr>
            <w:tcW w:w="809" w:type="pct"/>
            <w:shd w:val="clear" w:color="auto" w:fill="auto"/>
            <w:tcMar>
              <w:top w:w="0" w:type="dxa"/>
              <w:left w:w="0" w:type="dxa"/>
              <w:bottom w:w="0" w:type="dxa"/>
              <w:right w:w="0" w:type="dxa"/>
            </w:tcMar>
            <w:hideMark/>
          </w:tcPr>
          <w:p w14:paraId="034E395F"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ГСЭ. Ф. 11</w:t>
            </w:r>
          </w:p>
        </w:tc>
        <w:tc>
          <w:tcPr>
            <w:tcW w:w="3671" w:type="pct"/>
            <w:shd w:val="clear" w:color="auto" w:fill="auto"/>
            <w:tcMar>
              <w:top w:w="0" w:type="dxa"/>
              <w:left w:w="0" w:type="dxa"/>
              <w:bottom w:w="0" w:type="dxa"/>
              <w:right w:w="0" w:type="dxa"/>
            </w:tcMar>
            <w:hideMark/>
          </w:tcPr>
          <w:p w14:paraId="6AFB9BEB"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Экономика</w:t>
            </w:r>
          </w:p>
          <w:p w14:paraId="51997F3B"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Введение в экономическую теорию. Блага. Потребности, ресурсы. Экономический выбор. Экономические отношения. Экономические системы. Основные этапы развития экономической теории. Методы экономической теории.</w:t>
            </w:r>
          </w:p>
          <w:p w14:paraId="08B2EAC1"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Микроэкономика. Рынок. Спрос и предложение. Потребительские предпочтения и предельная полезность. Факторы спроса. Индивидуальный и рыночный спрос. Эффект дохода и эффект замещения. Эластичность. Предложение и его факторы. Закон убывающей предельной производительности. Эффект масштаба. Виды издержек. Фирма. Выручка и прибыль. Принцип максимизации прибыли. Предложение совершенно конкурентной фирмы и отрасли. Эффективность конкурентных рынков. Рыночная власть. Монополия. Монополистическая конкуренция. Олигополия. Антимонопольное регулирование. Спрос на факторы производства. Рынок труда. Спрос и предложение труда. Заработная плата и занятость. Рынок капитала. Процентная ставка и инвестиции. Рынок земли. Рента. Общее равновесие и благосостояние. Распределение доходов. Неравенство. Внешние эффекты и общественные блага. Роль государства.</w:t>
            </w:r>
          </w:p>
          <w:p w14:paraId="52E4AC4E"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Макроэкономика. Национальная экономика как целое. Кругооборот доходов и продуктов. ВВП и способы его измерения. Национальный доход. Располагаемый личный доход. Индексы цен. Безработица и ее формы. Инфляция и ее виды. Экономические циклы. Макроэкономическое равновесие. Совокупный спрос и совокупное предложение. Стабилизационная политика. Равновесие на товарном рынке. Потребление и сбережения. Инвестиции. Государственные расходы и налоги. Эффект мультипликатора. Бюджетно-налоговая политика. Деньги и их функции. Равновесие на денежном рынке. Денежный мультипликатор. Банковская система. Денежно-кредитная политика. Экономический рост и развитие. Международные экономические отношения. Внешняя торговля и торговая политика. Платежный баланс. Валютный курс.</w:t>
            </w:r>
          </w:p>
          <w:p w14:paraId="29B2FD09"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Особенности переходной экономики России. Приватизация. Формы собственности. Предпринимательство. Теневая экономика. Рынок труда. Распределение и доходы. Преобразования в социальной сфере. Структурные сдвиги в экономике. Формирование открытой экономики.</w:t>
            </w:r>
          </w:p>
        </w:tc>
        <w:tc>
          <w:tcPr>
            <w:tcW w:w="520" w:type="pct"/>
            <w:shd w:val="clear" w:color="auto" w:fill="auto"/>
            <w:tcMar>
              <w:top w:w="0" w:type="dxa"/>
              <w:left w:w="0" w:type="dxa"/>
              <w:bottom w:w="0" w:type="dxa"/>
              <w:right w:w="0" w:type="dxa"/>
            </w:tcMar>
            <w:hideMark/>
          </w:tcPr>
          <w:p w14:paraId="52A20DCC" w14:textId="77777777" w:rsidR="008F02C8" w:rsidRPr="008F02C8" w:rsidRDefault="008F02C8" w:rsidP="008F02C8">
            <w:pPr>
              <w:spacing w:after="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4"/>
                <w:szCs w:val="24"/>
                <w:lang w:eastAsia="ru-RU"/>
              </w:rPr>
              <w:t> </w:t>
            </w:r>
          </w:p>
        </w:tc>
      </w:tr>
      <w:tr w:rsidR="008F02C8" w:rsidRPr="008F02C8" w14:paraId="1CD09FCC" w14:textId="77777777" w:rsidTr="008F02C8">
        <w:tc>
          <w:tcPr>
            <w:tcW w:w="809" w:type="pct"/>
            <w:shd w:val="clear" w:color="auto" w:fill="auto"/>
            <w:tcMar>
              <w:top w:w="0" w:type="dxa"/>
              <w:left w:w="0" w:type="dxa"/>
              <w:bottom w:w="0" w:type="dxa"/>
              <w:right w:w="0" w:type="dxa"/>
            </w:tcMar>
            <w:hideMark/>
          </w:tcPr>
          <w:p w14:paraId="243849BE"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ГСЭ.Р.00</w:t>
            </w:r>
          </w:p>
        </w:tc>
        <w:tc>
          <w:tcPr>
            <w:tcW w:w="3671" w:type="pct"/>
            <w:shd w:val="clear" w:color="auto" w:fill="auto"/>
            <w:tcMar>
              <w:top w:w="0" w:type="dxa"/>
              <w:left w:w="0" w:type="dxa"/>
              <w:bottom w:w="0" w:type="dxa"/>
              <w:right w:w="0" w:type="dxa"/>
            </w:tcMar>
            <w:hideMark/>
          </w:tcPr>
          <w:p w14:paraId="1E71D16C"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Национально-региональный (вузовский) компонент</w:t>
            </w:r>
          </w:p>
        </w:tc>
        <w:tc>
          <w:tcPr>
            <w:tcW w:w="520" w:type="pct"/>
            <w:shd w:val="clear" w:color="auto" w:fill="auto"/>
            <w:tcMar>
              <w:top w:w="0" w:type="dxa"/>
              <w:left w:w="0" w:type="dxa"/>
              <w:bottom w:w="0" w:type="dxa"/>
              <w:right w:w="0" w:type="dxa"/>
            </w:tcMar>
            <w:hideMark/>
          </w:tcPr>
          <w:p w14:paraId="0F7BD615"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225</w:t>
            </w:r>
          </w:p>
        </w:tc>
      </w:tr>
      <w:tr w:rsidR="008F02C8" w:rsidRPr="008F02C8" w14:paraId="0D2D1F8C" w14:textId="77777777" w:rsidTr="008F02C8">
        <w:tc>
          <w:tcPr>
            <w:tcW w:w="809" w:type="pct"/>
            <w:shd w:val="clear" w:color="auto" w:fill="auto"/>
            <w:tcMar>
              <w:top w:w="0" w:type="dxa"/>
              <w:left w:w="0" w:type="dxa"/>
              <w:bottom w:w="0" w:type="dxa"/>
              <w:right w:w="0" w:type="dxa"/>
            </w:tcMar>
            <w:hideMark/>
          </w:tcPr>
          <w:p w14:paraId="0A8F297B"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ГСЭ.В.00</w:t>
            </w:r>
          </w:p>
        </w:tc>
        <w:tc>
          <w:tcPr>
            <w:tcW w:w="3671" w:type="pct"/>
            <w:shd w:val="clear" w:color="auto" w:fill="auto"/>
            <w:tcMar>
              <w:top w:w="0" w:type="dxa"/>
              <w:left w:w="0" w:type="dxa"/>
              <w:bottom w:w="0" w:type="dxa"/>
              <w:right w:w="0" w:type="dxa"/>
            </w:tcMar>
            <w:hideMark/>
          </w:tcPr>
          <w:p w14:paraId="31371B64"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Дисциплины и курсы по выбору студента, устанавливаемые вузом</w:t>
            </w:r>
          </w:p>
        </w:tc>
        <w:tc>
          <w:tcPr>
            <w:tcW w:w="520" w:type="pct"/>
            <w:shd w:val="clear" w:color="auto" w:fill="auto"/>
            <w:tcMar>
              <w:top w:w="0" w:type="dxa"/>
              <w:left w:w="0" w:type="dxa"/>
              <w:bottom w:w="0" w:type="dxa"/>
              <w:right w:w="0" w:type="dxa"/>
            </w:tcMar>
            <w:hideMark/>
          </w:tcPr>
          <w:p w14:paraId="2A229EA6"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225</w:t>
            </w:r>
          </w:p>
        </w:tc>
      </w:tr>
      <w:tr w:rsidR="008F02C8" w:rsidRPr="008F02C8" w14:paraId="6433B4F3" w14:textId="77777777" w:rsidTr="008F02C8">
        <w:tc>
          <w:tcPr>
            <w:tcW w:w="809" w:type="pct"/>
            <w:shd w:val="clear" w:color="auto" w:fill="auto"/>
            <w:tcMar>
              <w:top w:w="0" w:type="dxa"/>
              <w:left w:w="0" w:type="dxa"/>
              <w:bottom w:w="0" w:type="dxa"/>
              <w:right w:w="0" w:type="dxa"/>
            </w:tcMar>
            <w:hideMark/>
          </w:tcPr>
          <w:p w14:paraId="171FFE27"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b/>
                <w:bCs/>
                <w:sz w:val="20"/>
                <w:szCs w:val="20"/>
                <w:lang w:eastAsia="ru-RU"/>
              </w:rPr>
              <w:t>ЕН</w:t>
            </w:r>
          </w:p>
        </w:tc>
        <w:tc>
          <w:tcPr>
            <w:tcW w:w="3671" w:type="pct"/>
            <w:shd w:val="clear" w:color="auto" w:fill="auto"/>
            <w:tcMar>
              <w:top w:w="0" w:type="dxa"/>
              <w:left w:w="0" w:type="dxa"/>
              <w:bottom w:w="0" w:type="dxa"/>
              <w:right w:w="0" w:type="dxa"/>
            </w:tcMar>
            <w:hideMark/>
          </w:tcPr>
          <w:p w14:paraId="4165CBCD"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b/>
                <w:bCs/>
                <w:sz w:val="20"/>
                <w:szCs w:val="20"/>
                <w:lang w:eastAsia="ru-RU"/>
              </w:rPr>
              <w:t>Общие математические и естественнонаучные дисциплины</w:t>
            </w:r>
          </w:p>
        </w:tc>
        <w:tc>
          <w:tcPr>
            <w:tcW w:w="520" w:type="pct"/>
            <w:shd w:val="clear" w:color="auto" w:fill="auto"/>
            <w:tcMar>
              <w:top w:w="0" w:type="dxa"/>
              <w:left w:w="0" w:type="dxa"/>
              <w:bottom w:w="0" w:type="dxa"/>
              <w:right w:w="0" w:type="dxa"/>
            </w:tcMar>
            <w:hideMark/>
          </w:tcPr>
          <w:p w14:paraId="794842B3"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b/>
                <w:bCs/>
                <w:sz w:val="20"/>
                <w:szCs w:val="20"/>
                <w:lang w:eastAsia="ru-RU"/>
              </w:rPr>
              <w:t>400</w:t>
            </w:r>
          </w:p>
        </w:tc>
      </w:tr>
      <w:tr w:rsidR="008F02C8" w:rsidRPr="008F02C8" w14:paraId="32CD5597" w14:textId="77777777" w:rsidTr="008F02C8">
        <w:tc>
          <w:tcPr>
            <w:tcW w:w="809" w:type="pct"/>
            <w:shd w:val="clear" w:color="auto" w:fill="auto"/>
            <w:tcMar>
              <w:top w:w="0" w:type="dxa"/>
              <w:left w:w="0" w:type="dxa"/>
              <w:bottom w:w="0" w:type="dxa"/>
              <w:right w:w="0" w:type="dxa"/>
            </w:tcMar>
            <w:hideMark/>
          </w:tcPr>
          <w:p w14:paraId="2EB1CC15"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ЕН.Ф.00</w:t>
            </w:r>
          </w:p>
        </w:tc>
        <w:tc>
          <w:tcPr>
            <w:tcW w:w="3671" w:type="pct"/>
            <w:shd w:val="clear" w:color="auto" w:fill="auto"/>
            <w:tcMar>
              <w:top w:w="0" w:type="dxa"/>
              <w:left w:w="0" w:type="dxa"/>
              <w:bottom w:w="0" w:type="dxa"/>
              <w:right w:w="0" w:type="dxa"/>
            </w:tcMar>
            <w:hideMark/>
          </w:tcPr>
          <w:p w14:paraId="75EF1A7E"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Федеральный компонент</w:t>
            </w:r>
          </w:p>
        </w:tc>
        <w:tc>
          <w:tcPr>
            <w:tcW w:w="520" w:type="pct"/>
            <w:shd w:val="clear" w:color="auto" w:fill="auto"/>
            <w:tcMar>
              <w:top w:w="0" w:type="dxa"/>
              <w:left w:w="0" w:type="dxa"/>
              <w:bottom w:w="0" w:type="dxa"/>
              <w:right w:w="0" w:type="dxa"/>
            </w:tcMar>
            <w:hideMark/>
          </w:tcPr>
          <w:p w14:paraId="70D83DF2"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320</w:t>
            </w:r>
          </w:p>
        </w:tc>
      </w:tr>
      <w:tr w:rsidR="008F02C8" w:rsidRPr="008F02C8" w14:paraId="4342C886" w14:textId="77777777" w:rsidTr="008F02C8">
        <w:tc>
          <w:tcPr>
            <w:tcW w:w="809" w:type="pct"/>
            <w:shd w:val="clear" w:color="auto" w:fill="auto"/>
            <w:tcMar>
              <w:top w:w="0" w:type="dxa"/>
              <w:left w:w="0" w:type="dxa"/>
              <w:bottom w:w="0" w:type="dxa"/>
              <w:right w:w="0" w:type="dxa"/>
            </w:tcMar>
            <w:hideMark/>
          </w:tcPr>
          <w:p w14:paraId="0A595242"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ЕН.Ф.01</w:t>
            </w:r>
          </w:p>
        </w:tc>
        <w:tc>
          <w:tcPr>
            <w:tcW w:w="3671" w:type="pct"/>
            <w:shd w:val="clear" w:color="auto" w:fill="auto"/>
            <w:tcMar>
              <w:top w:w="0" w:type="dxa"/>
              <w:left w:w="0" w:type="dxa"/>
              <w:bottom w:w="0" w:type="dxa"/>
              <w:right w:w="0" w:type="dxa"/>
            </w:tcMar>
            <w:hideMark/>
          </w:tcPr>
          <w:p w14:paraId="1FB55DA2"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Математика и информатика</w:t>
            </w:r>
          </w:p>
          <w:p w14:paraId="0BD5D769"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 xml:space="preserve">Аксиоматический метод, основные математические структуры, составные структуры, вероятность и статистика, математические модели, алгоритмы и </w:t>
            </w:r>
            <w:proofErr w:type="gramStart"/>
            <w:r w:rsidRPr="008F02C8">
              <w:rPr>
                <w:rFonts w:ascii="Times New Roman" w:eastAsia="Times New Roman" w:hAnsi="Times New Roman" w:cs="Times New Roman"/>
                <w:sz w:val="20"/>
                <w:szCs w:val="20"/>
                <w:lang w:eastAsia="ru-RU"/>
              </w:rPr>
              <w:t>языки</w:t>
            </w:r>
            <w:proofErr w:type="gramEnd"/>
            <w:r w:rsidRPr="008F02C8">
              <w:rPr>
                <w:rFonts w:ascii="Times New Roman" w:eastAsia="Times New Roman" w:hAnsi="Times New Roman" w:cs="Times New Roman"/>
                <w:sz w:val="20"/>
                <w:szCs w:val="20"/>
                <w:lang w:eastAsia="ru-RU"/>
              </w:rPr>
              <w:t xml:space="preserve"> и программирования, стандартное программное обеспечение профессиональной деятельности.</w:t>
            </w:r>
          </w:p>
        </w:tc>
        <w:tc>
          <w:tcPr>
            <w:tcW w:w="520" w:type="pct"/>
            <w:shd w:val="clear" w:color="auto" w:fill="auto"/>
            <w:tcMar>
              <w:top w:w="0" w:type="dxa"/>
              <w:left w:w="0" w:type="dxa"/>
              <w:bottom w:w="0" w:type="dxa"/>
              <w:right w:w="0" w:type="dxa"/>
            </w:tcMar>
            <w:hideMark/>
          </w:tcPr>
          <w:p w14:paraId="25B59C88"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100</w:t>
            </w:r>
          </w:p>
        </w:tc>
      </w:tr>
      <w:tr w:rsidR="008F02C8" w:rsidRPr="008F02C8" w14:paraId="6A6F9094" w14:textId="77777777" w:rsidTr="008F02C8">
        <w:tc>
          <w:tcPr>
            <w:tcW w:w="809" w:type="pct"/>
            <w:shd w:val="clear" w:color="auto" w:fill="auto"/>
            <w:tcMar>
              <w:top w:w="0" w:type="dxa"/>
              <w:left w:w="0" w:type="dxa"/>
              <w:bottom w:w="0" w:type="dxa"/>
              <w:right w:w="0" w:type="dxa"/>
            </w:tcMar>
            <w:hideMark/>
          </w:tcPr>
          <w:p w14:paraId="7413A294"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ЕН.Ф.02</w:t>
            </w:r>
          </w:p>
        </w:tc>
        <w:tc>
          <w:tcPr>
            <w:tcW w:w="3671" w:type="pct"/>
            <w:shd w:val="clear" w:color="auto" w:fill="auto"/>
            <w:tcMar>
              <w:top w:w="0" w:type="dxa"/>
              <w:left w:w="0" w:type="dxa"/>
              <w:bottom w:w="0" w:type="dxa"/>
              <w:right w:w="0" w:type="dxa"/>
            </w:tcMar>
            <w:hideMark/>
          </w:tcPr>
          <w:p w14:paraId="3051092B"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Концепции современного естествознания</w:t>
            </w:r>
          </w:p>
          <w:p w14:paraId="2FD984C6"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 xml:space="preserve">Естественнонаучная и гуманитарная культуры; научный метод; история естествознания; панорама современного естествознания; тенденции развития; корпускулярная и континуальная концепции описания природы; порядок и беспорядок в природе; хаос; структурные уровни организации материи; микро-, макро- и мегамиры; пространство, время; принципы относительности; принципы симметрии; законы сохранения; взаимодействие; близкодействие, дальнодействие; состояние; принципы суперпозиции, неопределенности, дополнительности; динамические и статистические закономерности в природе; законы сохранения энергии в макроскопических процессах; принцип возрастания энтропии; химические процессы, реакционная способность веществ; внутреннее строение и история геологического развития земли; современные концепции развития </w:t>
            </w:r>
            <w:r w:rsidRPr="008F02C8">
              <w:rPr>
                <w:rFonts w:ascii="Times New Roman" w:eastAsia="Times New Roman" w:hAnsi="Times New Roman" w:cs="Times New Roman"/>
                <w:sz w:val="20"/>
                <w:szCs w:val="20"/>
                <w:lang w:eastAsia="ru-RU"/>
              </w:rPr>
              <w:lastRenderedPageBreak/>
              <w:t>геосферных оболочек; литосфера как абиотическая основа жизни; экологические функции литосферы: ресурсная, геодинамическая, геофизико-геохимическая; географическая оболочка Земли; особенности биологического уровня организации материи; принципы эволюции, воспроизводства и развития живых систем; многообразие живых организмов – основа организации и устойчивости биосферы; генетика и эволюция; человек: физиология, здоровье, эмоции, творчество; работоспособность; биоэтика, человек, биосфера и космические циклы: ноосфера, необратимость времени, самоорганизация в живой и неживой природе; принципы универсального эволюционизма; путь к единой культуре.</w:t>
            </w:r>
          </w:p>
        </w:tc>
        <w:tc>
          <w:tcPr>
            <w:tcW w:w="520" w:type="pct"/>
            <w:shd w:val="clear" w:color="auto" w:fill="auto"/>
            <w:tcMar>
              <w:top w:w="0" w:type="dxa"/>
              <w:left w:w="0" w:type="dxa"/>
              <w:bottom w:w="0" w:type="dxa"/>
              <w:right w:w="0" w:type="dxa"/>
            </w:tcMar>
            <w:hideMark/>
          </w:tcPr>
          <w:p w14:paraId="46C764B7"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lastRenderedPageBreak/>
              <w:t>120</w:t>
            </w:r>
          </w:p>
        </w:tc>
      </w:tr>
      <w:tr w:rsidR="008F02C8" w:rsidRPr="008F02C8" w14:paraId="422F060B" w14:textId="77777777" w:rsidTr="008F02C8">
        <w:tc>
          <w:tcPr>
            <w:tcW w:w="809" w:type="pct"/>
            <w:shd w:val="clear" w:color="auto" w:fill="auto"/>
            <w:tcMar>
              <w:top w:w="0" w:type="dxa"/>
              <w:left w:w="0" w:type="dxa"/>
              <w:bottom w:w="0" w:type="dxa"/>
              <w:right w:w="0" w:type="dxa"/>
            </w:tcMar>
            <w:hideMark/>
          </w:tcPr>
          <w:p w14:paraId="550A5E46"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ЕН.Ф.03</w:t>
            </w:r>
          </w:p>
        </w:tc>
        <w:tc>
          <w:tcPr>
            <w:tcW w:w="3671" w:type="pct"/>
            <w:shd w:val="clear" w:color="auto" w:fill="auto"/>
            <w:tcMar>
              <w:top w:w="0" w:type="dxa"/>
              <w:left w:w="0" w:type="dxa"/>
              <w:bottom w:w="0" w:type="dxa"/>
              <w:right w:w="0" w:type="dxa"/>
            </w:tcMar>
            <w:hideMark/>
          </w:tcPr>
          <w:p w14:paraId="09CF7B79"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Технические и аудиовизуальные средства обучения</w:t>
            </w:r>
          </w:p>
          <w:p w14:paraId="77C094D7"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Аудиовизуальная информация: природа, источники, преобразователи, носители. Аудиовизуальная культура: история, концепции, структура, функционирование. Психофизиологические основы восприятия аудиовизуальной информации человеком. Аудиовизуальные технологии: фотография и фотографирование; оптическая проекция (статическая и динамическая), звукозапись (аналоговая и цифровая); телевидение и видеозапись (аналоговая и цифровая); компьютеры и мультимедийные средства.</w:t>
            </w:r>
          </w:p>
          <w:p w14:paraId="321AEBAD"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Аудиовизуальные технологии обучения: типология аудио-, видео-, компьютерных учебных пособий; типология учебных видеозаписей; банк аудио-, видео-, компьютерных материалов; дидактические принципы построения аудио-, видео-, компьютерных учебных пособий. Интерактивные технологии обучения.</w:t>
            </w:r>
          </w:p>
        </w:tc>
        <w:tc>
          <w:tcPr>
            <w:tcW w:w="520" w:type="pct"/>
            <w:shd w:val="clear" w:color="auto" w:fill="auto"/>
            <w:tcMar>
              <w:top w:w="0" w:type="dxa"/>
              <w:left w:w="0" w:type="dxa"/>
              <w:bottom w:w="0" w:type="dxa"/>
              <w:right w:w="0" w:type="dxa"/>
            </w:tcMar>
            <w:hideMark/>
          </w:tcPr>
          <w:p w14:paraId="4DD01128"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100</w:t>
            </w:r>
          </w:p>
        </w:tc>
      </w:tr>
      <w:tr w:rsidR="008F02C8" w:rsidRPr="008F02C8" w14:paraId="12E87C95" w14:textId="77777777" w:rsidTr="008F02C8">
        <w:tc>
          <w:tcPr>
            <w:tcW w:w="809" w:type="pct"/>
            <w:shd w:val="clear" w:color="auto" w:fill="auto"/>
            <w:tcMar>
              <w:top w:w="0" w:type="dxa"/>
              <w:left w:w="0" w:type="dxa"/>
              <w:bottom w:w="0" w:type="dxa"/>
              <w:right w:w="0" w:type="dxa"/>
            </w:tcMar>
            <w:hideMark/>
          </w:tcPr>
          <w:p w14:paraId="2107BE06"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ЕН.Р.00</w:t>
            </w:r>
          </w:p>
        </w:tc>
        <w:tc>
          <w:tcPr>
            <w:tcW w:w="3671" w:type="pct"/>
            <w:shd w:val="clear" w:color="auto" w:fill="auto"/>
            <w:tcMar>
              <w:top w:w="0" w:type="dxa"/>
              <w:left w:w="0" w:type="dxa"/>
              <w:bottom w:w="0" w:type="dxa"/>
              <w:right w:w="0" w:type="dxa"/>
            </w:tcMar>
            <w:hideMark/>
          </w:tcPr>
          <w:p w14:paraId="4111A07B"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Национально-региональный (вузовский) компонент</w:t>
            </w:r>
          </w:p>
        </w:tc>
        <w:tc>
          <w:tcPr>
            <w:tcW w:w="520" w:type="pct"/>
            <w:shd w:val="clear" w:color="auto" w:fill="auto"/>
            <w:tcMar>
              <w:top w:w="0" w:type="dxa"/>
              <w:left w:w="0" w:type="dxa"/>
              <w:bottom w:w="0" w:type="dxa"/>
              <w:right w:w="0" w:type="dxa"/>
            </w:tcMar>
            <w:hideMark/>
          </w:tcPr>
          <w:p w14:paraId="5C466047"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80</w:t>
            </w:r>
          </w:p>
        </w:tc>
      </w:tr>
      <w:tr w:rsidR="008F02C8" w:rsidRPr="008F02C8" w14:paraId="74762117" w14:textId="77777777" w:rsidTr="008F02C8">
        <w:tc>
          <w:tcPr>
            <w:tcW w:w="809" w:type="pct"/>
            <w:shd w:val="clear" w:color="auto" w:fill="auto"/>
            <w:tcMar>
              <w:top w:w="0" w:type="dxa"/>
              <w:left w:w="0" w:type="dxa"/>
              <w:bottom w:w="0" w:type="dxa"/>
              <w:right w:w="0" w:type="dxa"/>
            </w:tcMar>
            <w:hideMark/>
          </w:tcPr>
          <w:p w14:paraId="7C000C1C"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b/>
                <w:bCs/>
                <w:sz w:val="20"/>
                <w:szCs w:val="20"/>
                <w:lang w:eastAsia="ru-RU"/>
              </w:rPr>
              <w:t>ОПД.</w:t>
            </w:r>
          </w:p>
        </w:tc>
        <w:tc>
          <w:tcPr>
            <w:tcW w:w="3671" w:type="pct"/>
            <w:shd w:val="clear" w:color="auto" w:fill="auto"/>
            <w:tcMar>
              <w:top w:w="0" w:type="dxa"/>
              <w:left w:w="0" w:type="dxa"/>
              <w:bottom w:w="0" w:type="dxa"/>
              <w:right w:w="0" w:type="dxa"/>
            </w:tcMar>
            <w:hideMark/>
          </w:tcPr>
          <w:p w14:paraId="28DD7FEA"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b/>
                <w:bCs/>
                <w:sz w:val="20"/>
                <w:szCs w:val="20"/>
                <w:lang w:eastAsia="ru-RU"/>
              </w:rPr>
              <w:t>Общепрофессиональные дисциплины</w:t>
            </w:r>
          </w:p>
        </w:tc>
        <w:tc>
          <w:tcPr>
            <w:tcW w:w="520" w:type="pct"/>
            <w:shd w:val="clear" w:color="auto" w:fill="auto"/>
            <w:tcMar>
              <w:top w:w="0" w:type="dxa"/>
              <w:left w:w="0" w:type="dxa"/>
              <w:bottom w:w="0" w:type="dxa"/>
              <w:right w:w="0" w:type="dxa"/>
            </w:tcMar>
            <w:hideMark/>
          </w:tcPr>
          <w:p w14:paraId="548103A8"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b/>
                <w:bCs/>
                <w:sz w:val="20"/>
                <w:szCs w:val="20"/>
                <w:lang w:eastAsia="ru-RU"/>
              </w:rPr>
              <w:t>1600</w:t>
            </w:r>
          </w:p>
        </w:tc>
      </w:tr>
      <w:tr w:rsidR="008F02C8" w:rsidRPr="008F02C8" w14:paraId="5974E162" w14:textId="77777777" w:rsidTr="008F02C8">
        <w:tc>
          <w:tcPr>
            <w:tcW w:w="809" w:type="pct"/>
            <w:shd w:val="clear" w:color="auto" w:fill="auto"/>
            <w:tcMar>
              <w:top w:w="0" w:type="dxa"/>
              <w:left w:w="0" w:type="dxa"/>
              <w:bottom w:w="0" w:type="dxa"/>
              <w:right w:w="0" w:type="dxa"/>
            </w:tcMar>
            <w:hideMark/>
          </w:tcPr>
          <w:p w14:paraId="72E0601F"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ОПД.Ф.00</w:t>
            </w:r>
          </w:p>
        </w:tc>
        <w:tc>
          <w:tcPr>
            <w:tcW w:w="3671" w:type="pct"/>
            <w:shd w:val="clear" w:color="auto" w:fill="auto"/>
            <w:tcMar>
              <w:top w:w="0" w:type="dxa"/>
              <w:left w:w="0" w:type="dxa"/>
              <w:bottom w:w="0" w:type="dxa"/>
              <w:right w:w="0" w:type="dxa"/>
            </w:tcMar>
            <w:hideMark/>
          </w:tcPr>
          <w:p w14:paraId="24D46D57"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Федеральный компонент</w:t>
            </w:r>
          </w:p>
        </w:tc>
        <w:tc>
          <w:tcPr>
            <w:tcW w:w="520" w:type="pct"/>
            <w:shd w:val="clear" w:color="auto" w:fill="auto"/>
            <w:tcMar>
              <w:top w:w="0" w:type="dxa"/>
              <w:left w:w="0" w:type="dxa"/>
              <w:bottom w:w="0" w:type="dxa"/>
              <w:right w:w="0" w:type="dxa"/>
            </w:tcMar>
            <w:hideMark/>
          </w:tcPr>
          <w:p w14:paraId="047361A0"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1280</w:t>
            </w:r>
          </w:p>
        </w:tc>
      </w:tr>
      <w:tr w:rsidR="008F02C8" w:rsidRPr="008F02C8" w14:paraId="193EA4B2" w14:textId="77777777" w:rsidTr="008F02C8">
        <w:tc>
          <w:tcPr>
            <w:tcW w:w="809" w:type="pct"/>
            <w:shd w:val="clear" w:color="auto" w:fill="auto"/>
            <w:tcMar>
              <w:top w:w="0" w:type="dxa"/>
              <w:left w:w="0" w:type="dxa"/>
              <w:bottom w:w="0" w:type="dxa"/>
              <w:right w:w="0" w:type="dxa"/>
            </w:tcMar>
            <w:hideMark/>
          </w:tcPr>
          <w:p w14:paraId="73F75785"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ОПД.Ф.01</w:t>
            </w:r>
          </w:p>
        </w:tc>
        <w:tc>
          <w:tcPr>
            <w:tcW w:w="3671" w:type="pct"/>
            <w:shd w:val="clear" w:color="auto" w:fill="auto"/>
            <w:tcMar>
              <w:top w:w="0" w:type="dxa"/>
              <w:left w:w="0" w:type="dxa"/>
              <w:bottom w:w="0" w:type="dxa"/>
              <w:right w:w="0" w:type="dxa"/>
            </w:tcMar>
            <w:hideMark/>
          </w:tcPr>
          <w:p w14:paraId="72E5913C"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Психология</w:t>
            </w:r>
          </w:p>
          <w:p w14:paraId="6C0197D1"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i/>
                <w:iCs/>
                <w:sz w:val="20"/>
                <w:szCs w:val="20"/>
                <w:lang w:eastAsia="ru-RU"/>
              </w:rPr>
              <w:t>Общая психология.</w:t>
            </w:r>
            <w:r w:rsidRPr="008F02C8">
              <w:rPr>
                <w:rFonts w:ascii="Times New Roman" w:eastAsia="Times New Roman" w:hAnsi="Times New Roman" w:cs="Times New Roman"/>
                <w:sz w:val="20"/>
                <w:szCs w:val="20"/>
                <w:lang w:eastAsia="ru-RU"/>
              </w:rPr>
              <w:t> Психология как наука. Предмет, задачи, методы и структура современной психологии. Методология психологии.</w:t>
            </w:r>
          </w:p>
          <w:p w14:paraId="142A11DB"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Проблема человека в психологии. Человек – индивид – личность – индивидуальность – субъект. Психика человека как предмет системного исследования. Проблема и природа психического.</w:t>
            </w:r>
          </w:p>
          <w:p w14:paraId="2CFBCBD0"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Общее понятие о личности. Основные факторы и механизмы развития личности. Жизненный путь личности. Основные психологические теории личности. Направленность и ее психологические проявления. Потребности. Мотивация.</w:t>
            </w:r>
          </w:p>
          <w:p w14:paraId="52C6A874"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Деятельность: структура, виды, характеристики. Деятельностный подход и общепсихологическая теория деятельности. Системогенез деятельности.</w:t>
            </w:r>
          </w:p>
          <w:p w14:paraId="2A394554"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Общение: функции, средства, структура, психологические характеристики.</w:t>
            </w:r>
          </w:p>
          <w:p w14:paraId="72258386"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Познавательная сфера. Сенсорно-перцептивные процессы.</w:t>
            </w:r>
          </w:p>
          <w:p w14:paraId="2433ADFB"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Виды, свойства, закономерности ощущений. Характеристика, свойства, особенности восприятия. Процессы, виды, типы, качества, закономерности памяти. Виды, процессы, формы, свойства мышления. Мышление и речь. Виды, функции, характеристики речи. Виды, функции, свойства, природа воображения. Сущность, виды, характеристики внимания.</w:t>
            </w:r>
          </w:p>
          <w:p w14:paraId="6DA64B3A"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Эмоции, чувства, воля. Темперамент. Характер. Мотивация и характер.</w:t>
            </w:r>
          </w:p>
          <w:p w14:paraId="1FA0D021"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Способности: определение, структура, виды, происхождение, характеристики, механизмы.</w:t>
            </w:r>
          </w:p>
          <w:p w14:paraId="775D56BB"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i/>
                <w:iCs/>
                <w:sz w:val="20"/>
                <w:szCs w:val="20"/>
                <w:lang w:eastAsia="ru-RU"/>
              </w:rPr>
              <w:t>Экспериментальная психология. </w:t>
            </w:r>
            <w:r w:rsidRPr="008F02C8">
              <w:rPr>
                <w:rFonts w:ascii="Times New Roman" w:eastAsia="Times New Roman" w:hAnsi="Times New Roman" w:cs="Times New Roman"/>
                <w:sz w:val="20"/>
                <w:szCs w:val="20"/>
                <w:lang w:eastAsia="ru-RU"/>
              </w:rPr>
              <w:t xml:space="preserve">Предмет экспериментальной психологии. Научное исследование: принципы, структура, виды, этапы, направления, типы. Валидность. Научная проблема. Гипотезы: виды, типы, содержание. Общенаучные исследовательские методы. Психологический эксперимент. Психологическое измерение. Психологическое тестирование. Тестовые нормы. Результаты </w:t>
            </w:r>
            <w:r w:rsidRPr="008F02C8">
              <w:rPr>
                <w:rFonts w:ascii="Times New Roman" w:eastAsia="Times New Roman" w:hAnsi="Times New Roman" w:cs="Times New Roman"/>
                <w:sz w:val="20"/>
                <w:szCs w:val="20"/>
                <w:lang w:eastAsia="ru-RU"/>
              </w:rPr>
              <w:lastRenderedPageBreak/>
              <w:t>исследования: интерпретация, представление. Этические принципы проведения исследований человека.</w:t>
            </w:r>
          </w:p>
          <w:p w14:paraId="52D52E7B"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i/>
                <w:iCs/>
                <w:sz w:val="20"/>
                <w:szCs w:val="20"/>
                <w:lang w:eastAsia="ru-RU"/>
              </w:rPr>
              <w:t>Возрастная психология. </w:t>
            </w:r>
            <w:r w:rsidRPr="008F02C8">
              <w:rPr>
                <w:rFonts w:ascii="Times New Roman" w:eastAsia="Times New Roman" w:hAnsi="Times New Roman" w:cs="Times New Roman"/>
                <w:sz w:val="20"/>
                <w:szCs w:val="20"/>
                <w:lang w:eastAsia="ru-RU"/>
              </w:rPr>
              <w:t>Предмет, задачи и методы возрастной психологии. Социально-историческая природа детства. Биогенетические и социогенетические концепции, теория конвергенции двух факторов. Психоаналитические теории детского развития. Эпигенетическая теория развития личности. Генетическая эпистемология: учение об интеллектуальном развитии ребенка. Культурно-историческая концепция. Условия, источники и движущие силы психического развития. Проблема возраста и возрастной периодизации психического развития. Кризисы в психическом развитии ребенка. Социальная ситуация развития. Ведущая деятельность. Основные новообразования. Кризис новорожденности. Младенчество. Комплекс оживления. Кризис одного года. Раннее детство. Развитие предметно-орудийной деятельности. Кризис трех лет. Игровая деятельность. Эгоцентризм детского мышления. Развитие мотивов поведения и формирование самосознания в дошкольном возрасте. Эмоциональная сфера дошкольника. Кризис семи лет. Психологическая готовность к школьному обучению. Младший школьный возраст. Учебная деятельность. Подростковый возраст. Чувство взрослости. Проблемы общения в подростковом возрасте. Самосознание подростков. Потребность в самоутверждении. Теоретическое мышление. Период юности. Ранняя юность. Формирование мировоззрения. Выбор профессии. Проблема юношеского самоопределения. Этап взрослости. Проблемы акмеологии. Кризисы на этапе взрослости. Возраст и проблемы смысла жизни. Пожилой возраст. Старость как социальная и психологическая проблема. Жизненный путь личности.</w:t>
            </w:r>
          </w:p>
          <w:p w14:paraId="576509E9"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i/>
                <w:iCs/>
                <w:sz w:val="20"/>
                <w:szCs w:val="20"/>
                <w:lang w:eastAsia="ru-RU"/>
              </w:rPr>
              <w:t>Социальная психология</w:t>
            </w:r>
            <w:r w:rsidRPr="008F02C8">
              <w:rPr>
                <w:rFonts w:ascii="Times New Roman" w:eastAsia="Times New Roman" w:hAnsi="Times New Roman" w:cs="Times New Roman"/>
                <w:sz w:val="20"/>
                <w:szCs w:val="20"/>
                <w:lang w:eastAsia="ru-RU"/>
              </w:rPr>
              <w:t>. Предмет социальной психологии. Теоретические и прикладные задачи социальной психологии. Общение и деятельность. Структура общения. Общение как обмен информацией. Речь как средство коммуникации. Невербальная коммуникация. Общение как взаимодействие. Общение как познание людьми друг друга. Социальная перцепция. Каузальная атрибуция. Межличностная аттракция.</w:t>
            </w:r>
          </w:p>
          <w:p w14:paraId="5A3A18B1"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Группа как социально-психологический феномен. Большие социальные группы. Стихийные группы и массовые движения. Малые группы. Феномен группового давления. Феномен конформизма. Групповая сплоченность. Лидерство и руководство. Стиль лидерства. Принятие группового решения. Эффективность деятельности малой группы. Стадии и уровни развития группы. Феномен межгруппового взаимодействия. Этнопсихология.</w:t>
            </w:r>
          </w:p>
          <w:p w14:paraId="01D23178"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Проблемы личности в социальной психологии. Социализация. Социальная установка и реальное поведение.</w:t>
            </w:r>
          </w:p>
          <w:p w14:paraId="77C08309"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Межличностный конфликт.</w:t>
            </w:r>
          </w:p>
          <w:p w14:paraId="2F6FE430"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i/>
                <w:iCs/>
                <w:sz w:val="20"/>
                <w:szCs w:val="20"/>
                <w:lang w:eastAsia="ru-RU"/>
              </w:rPr>
              <w:t>Педагогическая психология</w:t>
            </w:r>
            <w:r w:rsidRPr="008F02C8">
              <w:rPr>
                <w:rFonts w:ascii="Times New Roman" w:eastAsia="Times New Roman" w:hAnsi="Times New Roman" w:cs="Times New Roman"/>
                <w:sz w:val="20"/>
                <w:szCs w:val="20"/>
                <w:lang w:eastAsia="ru-RU"/>
              </w:rPr>
              <w:t>. Педагогическая психология в системе психологической науки и человекознании. Предмет и задачи педагогической психологии.</w:t>
            </w:r>
          </w:p>
          <w:p w14:paraId="7291CFD7"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Психологическая сущность и структура процесса учения. Проблема соотношения обучения и развития. Актуальные вопросы и трудности развивающего обучение. Общие и частные цели обучения. Уровни возможной обученности и их психологическая обусловленность.</w:t>
            </w:r>
          </w:p>
          <w:p w14:paraId="5EDF531B"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Психологическая сущность программированного обучения. Психологические вопросы компьютеризации и информатизации учебного процесса.</w:t>
            </w:r>
          </w:p>
          <w:p w14:paraId="38841125"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Психологическая сущность и организация проблемного обучения, этапы его протекания.</w:t>
            </w:r>
          </w:p>
          <w:p w14:paraId="3D928638"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Поэтапное формирование умственных действий.</w:t>
            </w:r>
          </w:p>
          <w:p w14:paraId="3933DAA6"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Проблема содержательного обобщения в обучении.</w:t>
            </w:r>
          </w:p>
          <w:p w14:paraId="1557F703"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Психологические проблемы школьной отметки и оценки. Психологические причины школьной неуспеваемости. Мотивация учения.</w:t>
            </w:r>
          </w:p>
          <w:p w14:paraId="6AABE65C"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lastRenderedPageBreak/>
              <w:t>Психологическая сущность воспитания, его критерии. Воспитание как путь к сознанию и смыслу.</w:t>
            </w:r>
          </w:p>
          <w:p w14:paraId="5FB14112"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Психологическая сущность и специфика педагогической деятельности, ее компоненты, функции и формы. Понятие о стилях педагогической деятельности.</w:t>
            </w:r>
          </w:p>
          <w:p w14:paraId="2E1A2DBA"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Психология личности учителя. Проблемы профессионально-психологической компетенции и профессионально-личностного роста.</w:t>
            </w:r>
          </w:p>
        </w:tc>
        <w:tc>
          <w:tcPr>
            <w:tcW w:w="520" w:type="pct"/>
            <w:shd w:val="clear" w:color="auto" w:fill="auto"/>
            <w:tcMar>
              <w:top w:w="0" w:type="dxa"/>
              <w:left w:w="0" w:type="dxa"/>
              <w:bottom w:w="0" w:type="dxa"/>
              <w:right w:w="0" w:type="dxa"/>
            </w:tcMar>
            <w:hideMark/>
          </w:tcPr>
          <w:p w14:paraId="3D58F869"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lastRenderedPageBreak/>
              <w:t>280</w:t>
            </w:r>
          </w:p>
        </w:tc>
      </w:tr>
      <w:tr w:rsidR="008F02C8" w:rsidRPr="008F02C8" w14:paraId="4374F994" w14:textId="77777777" w:rsidTr="008F02C8">
        <w:tc>
          <w:tcPr>
            <w:tcW w:w="809" w:type="pct"/>
            <w:shd w:val="clear" w:color="auto" w:fill="auto"/>
            <w:tcMar>
              <w:top w:w="0" w:type="dxa"/>
              <w:left w:w="0" w:type="dxa"/>
              <w:bottom w:w="0" w:type="dxa"/>
              <w:right w:w="0" w:type="dxa"/>
            </w:tcMar>
            <w:hideMark/>
          </w:tcPr>
          <w:p w14:paraId="1340FE42"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lastRenderedPageBreak/>
              <w:t>ОПД.Ф.02</w:t>
            </w:r>
          </w:p>
        </w:tc>
        <w:tc>
          <w:tcPr>
            <w:tcW w:w="3671" w:type="pct"/>
            <w:shd w:val="clear" w:color="auto" w:fill="auto"/>
            <w:tcMar>
              <w:top w:w="0" w:type="dxa"/>
              <w:left w:w="0" w:type="dxa"/>
              <w:bottom w:w="0" w:type="dxa"/>
              <w:right w:w="0" w:type="dxa"/>
            </w:tcMar>
            <w:hideMark/>
          </w:tcPr>
          <w:p w14:paraId="3F66E94B"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Педагогика</w:t>
            </w:r>
          </w:p>
          <w:p w14:paraId="6A10A860"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i/>
                <w:iCs/>
                <w:sz w:val="20"/>
                <w:szCs w:val="20"/>
                <w:lang w:eastAsia="ru-RU"/>
              </w:rPr>
              <w:t>Введение в педагогическую деятельность.</w:t>
            </w:r>
            <w:r w:rsidRPr="008F02C8">
              <w:rPr>
                <w:rFonts w:ascii="Times New Roman" w:eastAsia="Times New Roman" w:hAnsi="Times New Roman" w:cs="Times New Roman"/>
                <w:b/>
                <w:bCs/>
                <w:sz w:val="20"/>
                <w:szCs w:val="20"/>
                <w:lang w:eastAsia="ru-RU"/>
              </w:rPr>
              <w:t> </w:t>
            </w:r>
            <w:r w:rsidRPr="008F02C8">
              <w:rPr>
                <w:rFonts w:ascii="Times New Roman" w:eastAsia="Times New Roman" w:hAnsi="Times New Roman" w:cs="Times New Roman"/>
                <w:sz w:val="20"/>
                <w:szCs w:val="20"/>
                <w:lang w:eastAsia="ru-RU"/>
              </w:rPr>
              <w:t>Общая характеристика педагогической профессии. Профессиональная деятельность и личность педагога. Общая и профессиональная культура педагога. Требования государственного образовательного стандарта к личности и профессиональной компетентности педагога. Профессионально-личностное становление и развитие педагога.</w:t>
            </w:r>
          </w:p>
          <w:p w14:paraId="1C186BAE"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i/>
                <w:iCs/>
                <w:sz w:val="20"/>
                <w:szCs w:val="20"/>
                <w:lang w:eastAsia="ru-RU"/>
              </w:rPr>
              <w:t>Общие основы педагогики.</w:t>
            </w:r>
            <w:r w:rsidRPr="008F02C8">
              <w:rPr>
                <w:rFonts w:ascii="Times New Roman" w:eastAsia="Times New Roman" w:hAnsi="Times New Roman" w:cs="Times New Roman"/>
                <w:sz w:val="20"/>
                <w:szCs w:val="20"/>
                <w:lang w:eastAsia="ru-RU"/>
              </w:rPr>
              <w:t> Педагогика как наука, ее объект. Категориальный аппарат педагогики: образование, воспитание, обучение, самовоспитание, социализация, педагогическая деятельность, педагогическое взаимодействие, педагогическая система, образовательный процесс. Образование как общественное явление и педагогический процесс. Образование как целенаправленный процесс воспитания и обучения в интересах человека, общества и государства. Взаимосвязь педагогической науки и практики. Связь педагогики с другими науками. Понятие “методология педагогической науки”. Методологическая культура педагога. Научное исследование в педагогике, его основные характеристики. Методы и логика педагогического исследования.</w:t>
            </w:r>
          </w:p>
          <w:p w14:paraId="6FE7AEE6"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i/>
                <w:iCs/>
                <w:sz w:val="20"/>
                <w:szCs w:val="20"/>
                <w:lang w:eastAsia="ru-RU"/>
              </w:rPr>
              <w:t>Теория обучения.</w:t>
            </w:r>
            <w:r w:rsidRPr="008F02C8">
              <w:rPr>
                <w:rFonts w:ascii="Times New Roman" w:eastAsia="Times New Roman" w:hAnsi="Times New Roman" w:cs="Times New Roman"/>
                <w:sz w:val="20"/>
                <w:szCs w:val="20"/>
                <w:lang w:eastAsia="ru-RU"/>
              </w:rPr>
              <w:t> Сущность, движущие силы, противоречия и логика образовательного процесса. Закономерности и принципы обучения. Анализ современных дидактических концепций. Единство образовательной, воспитательной и развивающей функций обучения. Проблемы целостности учебно-воспитательного процесса. Двусторонний и личностный характер обучения. Единство преподавания и учения. Обучение как сотворчество учителя и ученика. Содержание образования как фундамент базовой культуры личности. Государственный образовательный стандарт. Базовая, вариативная и дополнительная составляющие содержания образования. Методы обучения. Современные модели организации обучения. Типология и многообразие образовательных учреждений. Авторские школы. Инновационные образовательные процессы. Классификация средств обучения.</w:t>
            </w:r>
          </w:p>
          <w:p w14:paraId="262DB2B4"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i/>
                <w:iCs/>
                <w:sz w:val="20"/>
                <w:szCs w:val="20"/>
                <w:lang w:eastAsia="ru-RU"/>
              </w:rPr>
              <w:t>Теория и методика воспитания.</w:t>
            </w:r>
            <w:r w:rsidRPr="008F02C8">
              <w:rPr>
                <w:rFonts w:ascii="Times New Roman" w:eastAsia="Times New Roman" w:hAnsi="Times New Roman" w:cs="Times New Roman"/>
                <w:sz w:val="20"/>
                <w:szCs w:val="20"/>
                <w:lang w:eastAsia="ru-RU"/>
              </w:rPr>
              <w:t> Сущность воспитания и его место в целостной структуре образовательного процесса. Движущие силы и логика воспитательного процесса. Базовые теории воспитания и развития личности. Закономерности и принципы воспитания: персонифицикация, природосообразность, культуросообразность, гуманизация, дифференциация. Национальное своеобразие воспитания. Система форм и методов воспитания. Понятие о воспитательных системах. Педагогическое взаимодействие в воспитании. Коллектив как объект и субъект воспитания. Функции и основные направления деятельности классного руководителя.</w:t>
            </w:r>
          </w:p>
          <w:p w14:paraId="422D74B0"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i/>
                <w:iCs/>
                <w:sz w:val="20"/>
                <w:szCs w:val="20"/>
                <w:lang w:eastAsia="ru-RU"/>
              </w:rPr>
              <w:t>Педагогика межнационального общения.</w:t>
            </w:r>
            <w:r w:rsidRPr="008F02C8">
              <w:rPr>
                <w:rFonts w:ascii="Times New Roman" w:eastAsia="Times New Roman" w:hAnsi="Times New Roman" w:cs="Times New Roman"/>
                <w:b/>
                <w:bCs/>
                <w:sz w:val="20"/>
                <w:szCs w:val="20"/>
                <w:lang w:eastAsia="ru-RU"/>
              </w:rPr>
              <w:t> </w:t>
            </w:r>
            <w:r w:rsidRPr="008F02C8">
              <w:rPr>
                <w:rFonts w:ascii="Times New Roman" w:eastAsia="Times New Roman" w:hAnsi="Times New Roman" w:cs="Times New Roman"/>
                <w:sz w:val="20"/>
                <w:szCs w:val="20"/>
                <w:lang w:eastAsia="ru-RU"/>
              </w:rPr>
              <w:t>Цель и задачи воспитания культуры межнационального общения. Воспитание патриотизма и интернационализма, веротерпимости, толерантности.</w:t>
            </w:r>
          </w:p>
          <w:p w14:paraId="64E260D9"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i/>
                <w:iCs/>
                <w:sz w:val="20"/>
                <w:szCs w:val="20"/>
                <w:lang w:eastAsia="ru-RU"/>
              </w:rPr>
              <w:t>История образования и педагогической мысли.</w:t>
            </w:r>
            <w:r w:rsidRPr="008F02C8">
              <w:rPr>
                <w:rFonts w:ascii="Times New Roman" w:eastAsia="Times New Roman" w:hAnsi="Times New Roman" w:cs="Times New Roman"/>
                <w:sz w:val="20"/>
                <w:szCs w:val="20"/>
                <w:lang w:eastAsia="ru-RU"/>
              </w:rPr>
              <w:t xml:space="preserve"> История образования и педагогической мысли как область научного знания. Школьное дело и зарождение педагогической мысли на ранних этапах развития человечества. Воспитание и школа в античном мире. Воспитание и образование в эпоху Средневековья. Воспитание и педагогическая мысль в эпоху Возрождения. Воспитание и обучение в Киевской Руси и Русском государстве (до XVIII века). Образование и педагогическая мысль Западной Европы и США в XIX веке (до 80-х годов). Школа и педагогика в России до 90-х гг. XIX века. Зарубежная педагогика и школа в конце XIX века. Школа и педагогика в России в конце XIX и начале ХХ вв. (до 1917 г.). Зарубежная школа и педагогика в период между первой и второй мировыми войнами. Развитие школы и педагогики в России после Октябрьской </w:t>
            </w:r>
            <w:r w:rsidRPr="008F02C8">
              <w:rPr>
                <w:rFonts w:ascii="Times New Roman" w:eastAsia="Times New Roman" w:hAnsi="Times New Roman" w:cs="Times New Roman"/>
                <w:sz w:val="20"/>
                <w:szCs w:val="20"/>
                <w:lang w:eastAsia="ru-RU"/>
              </w:rPr>
              <w:lastRenderedPageBreak/>
              <w:t>революции (1917 г.). Образование и педагогическая мысль в России после второй мировой войны. Ведущие тенденции современного развития мирового образовательного процесса.</w:t>
            </w:r>
          </w:p>
          <w:p w14:paraId="5BAA47A9"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i/>
                <w:iCs/>
                <w:sz w:val="20"/>
                <w:szCs w:val="20"/>
                <w:lang w:eastAsia="ru-RU"/>
              </w:rPr>
              <w:t>Социальная педагогика.</w:t>
            </w:r>
            <w:r w:rsidRPr="008F02C8">
              <w:rPr>
                <w:rFonts w:ascii="Times New Roman" w:eastAsia="Times New Roman" w:hAnsi="Times New Roman" w:cs="Times New Roman"/>
                <w:sz w:val="20"/>
                <w:szCs w:val="20"/>
                <w:lang w:eastAsia="ru-RU"/>
              </w:rPr>
              <w:t> Социальное воспитание и социализация личности Сущность, принципы, ценности, механизмы и факторы социального воспитания. Взаимодействие в социальном воспитании. Жизнедеятельность институтов социального воспитания. Семья как субъект педагогического взаимодействия и социокультурная среда воспитания и развития ребенка. Оказание индивидуальной помощи в различных институтах воспитания.</w:t>
            </w:r>
          </w:p>
          <w:p w14:paraId="2E8C0EA3"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i/>
                <w:iCs/>
                <w:sz w:val="20"/>
                <w:szCs w:val="20"/>
                <w:lang w:eastAsia="ru-RU"/>
              </w:rPr>
              <w:t>Коррекционная педагогика с основами специальной психологии.</w:t>
            </w:r>
            <w:r w:rsidRPr="008F02C8">
              <w:rPr>
                <w:rFonts w:ascii="Times New Roman" w:eastAsia="Times New Roman" w:hAnsi="Times New Roman" w:cs="Times New Roman"/>
                <w:sz w:val="20"/>
                <w:szCs w:val="20"/>
                <w:lang w:eastAsia="ru-RU"/>
              </w:rPr>
              <w:t> Предмет, задачи, принципы, категории, основные научные теории коррекционной педагогики. Норма и отклонение в физическом, психологическом, интеллектуальном и моторном развитии человека. Первичный и вторичный дефект. Комбинированные нарушения, их причины. Профилактика, диагностика, коррекция недостатков личностного развития детей. Девиантное поведение детей. Система консультативно-диагностической, коррекционно-педагогической, реабилитационной работы.</w:t>
            </w:r>
          </w:p>
          <w:p w14:paraId="4E1A60CD"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i/>
                <w:iCs/>
                <w:sz w:val="20"/>
                <w:szCs w:val="20"/>
                <w:lang w:eastAsia="ru-RU"/>
              </w:rPr>
              <w:t>Педагогические технологии.</w:t>
            </w:r>
            <w:r w:rsidRPr="008F02C8">
              <w:rPr>
                <w:rFonts w:ascii="Times New Roman" w:eastAsia="Times New Roman" w:hAnsi="Times New Roman" w:cs="Times New Roman"/>
                <w:b/>
                <w:bCs/>
                <w:sz w:val="20"/>
                <w:szCs w:val="20"/>
                <w:lang w:eastAsia="ru-RU"/>
              </w:rPr>
              <w:t> </w:t>
            </w:r>
            <w:r w:rsidRPr="008F02C8">
              <w:rPr>
                <w:rFonts w:ascii="Times New Roman" w:eastAsia="Times New Roman" w:hAnsi="Times New Roman" w:cs="Times New Roman"/>
                <w:sz w:val="20"/>
                <w:szCs w:val="20"/>
                <w:lang w:eastAsia="ru-RU"/>
              </w:rPr>
              <w:t>Понятие педагогических технологий, их обусловленность характером педагогических задач. Виды педагогических задач: стратегические, тактические, оперативные. Проектирование и процесс решения педагогических задач. Репродуктивные, продуктивные, алгоритмические педагогические технологии. Технология педагогического регулирования и коррекции образовательного процесса. Технология контроля образовательного процесса.</w:t>
            </w:r>
          </w:p>
          <w:p w14:paraId="65006D4A"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i/>
                <w:iCs/>
                <w:sz w:val="20"/>
                <w:szCs w:val="20"/>
                <w:lang w:eastAsia="ru-RU"/>
              </w:rPr>
              <w:t>Управление образовательными системами.</w:t>
            </w:r>
            <w:r w:rsidRPr="008F02C8">
              <w:rPr>
                <w:rFonts w:ascii="Times New Roman" w:eastAsia="Times New Roman" w:hAnsi="Times New Roman" w:cs="Times New Roman"/>
                <w:sz w:val="20"/>
                <w:szCs w:val="20"/>
                <w:lang w:eastAsia="ru-RU"/>
              </w:rPr>
              <w:t> Понятие управление и педагогического менеджмента. Государственно-общественная система управления образованием. Основные функции педагогического управления: педагогический анализ, целеполагание, планирование, организация, регулирование и контроль. Принципы управления педагогическими системами. Школа как педагогическая система и объект управления. Службы управления. Управленческая культура руководителя. Взаимодействие социальных институтов в управлении образовательными системами. Повышение квалификации и аттестация работников школы.</w:t>
            </w:r>
          </w:p>
          <w:p w14:paraId="5C6DA166"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i/>
                <w:iCs/>
                <w:sz w:val="20"/>
                <w:szCs w:val="20"/>
                <w:lang w:eastAsia="ru-RU"/>
              </w:rPr>
              <w:t>Психолого-педагогический практикум.</w:t>
            </w:r>
            <w:r w:rsidRPr="008F02C8">
              <w:rPr>
                <w:rFonts w:ascii="Times New Roman" w:eastAsia="Times New Roman" w:hAnsi="Times New Roman" w:cs="Times New Roman"/>
                <w:sz w:val="20"/>
                <w:szCs w:val="20"/>
                <w:lang w:eastAsia="ru-RU"/>
              </w:rPr>
              <w:t> Решение психолого-педагогических задач, конструирование различных форм психолого-педагогической деятельности, моделирование образовательных и педагогических ситуаций. Психолого-педагогические методики диагностики, прогнозирования и проектирования, накопления профессионального опыта. Развитие интеллектуально-творческого, диагностического, коммуникационного, мотивационно-профессионального потенциала личности педагога.</w:t>
            </w:r>
          </w:p>
        </w:tc>
        <w:tc>
          <w:tcPr>
            <w:tcW w:w="520" w:type="pct"/>
            <w:shd w:val="clear" w:color="auto" w:fill="auto"/>
            <w:tcMar>
              <w:top w:w="0" w:type="dxa"/>
              <w:left w:w="0" w:type="dxa"/>
              <w:bottom w:w="0" w:type="dxa"/>
              <w:right w:w="0" w:type="dxa"/>
            </w:tcMar>
            <w:hideMark/>
          </w:tcPr>
          <w:p w14:paraId="74D5A702"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lastRenderedPageBreak/>
              <w:t>300</w:t>
            </w:r>
          </w:p>
        </w:tc>
      </w:tr>
      <w:tr w:rsidR="008F02C8" w:rsidRPr="008F02C8" w14:paraId="7E789263" w14:textId="77777777" w:rsidTr="008F02C8">
        <w:tc>
          <w:tcPr>
            <w:tcW w:w="809" w:type="pct"/>
            <w:shd w:val="clear" w:color="auto" w:fill="auto"/>
            <w:tcMar>
              <w:top w:w="0" w:type="dxa"/>
              <w:left w:w="0" w:type="dxa"/>
              <w:bottom w:w="0" w:type="dxa"/>
              <w:right w:w="0" w:type="dxa"/>
            </w:tcMar>
            <w:hideMark/>
          </w:tcPr>
          <w:p w14:paraId="7997745C"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ОПД.Ф.03</w:t>
            </w:r>
          </w:p>
        </w:tc>
        <w:tc>
          <w:tcPr>
            <w:tcW w:w="3671" w:type="pct"/>
            <w:shd w:val="clear" w:color="auto" w:fill="auto"/>
            <w:tcMar>
              <w:top w:w="0" w:type="dxa"/>
              <w:left w:w="0" w:type="dxa"/>
              <w:bottom w:w="0" w:type="dxa"/>
              <w:right w:w="0" w:type="dxa"/>
            </w:tcMar>
            <w:hideMark/>
          </w:tcPr>
          <w:p w14:paraId="4257E635"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Основы специальной педагогики и психологии</w:t>
            </w:r>
          </w:p>
          <w:p w14:paraId="4127519A"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Предмет, цели, задачи, принципы и методы специальной психологии. Специальная психология как наука о психофизиологических особенностях развития аномальных детей, закономерностей их психического развития в процессе воспитания и образования.</w:t>
            </w:r>
          </w:p>
          <w:p w14:paraId="1C724C53"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Категории развития в специальной психологии. Психическое развитие и деятельность. Понятие аномального развития (дизонтегенеза). Типы нарушения психического развития: недоразвитие, задержанное развитие, поврежденное развитие, искаженное развитие, дисгармоничное развитие. Понятие “аномальный ребенок”. Особенности аномального развития. Отрасли специальной психологии – олигофренопсихология, тифлопсихология, сурдопсихология, логопсихология, психология детей с задержкой психического развития (ЗПР), нарушениями опорно-двигательного аппарата (ДЦП), психология детей дошкольного возраста с аномалиями развития.</w:t>
            </w:r>
          </w:p>
          <w:p w14:paraId="67E6DBA6"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 xml:space="preserve">Предмет, цели, задачи, принципы и методы специальной педагогики. Основные категории специальной педагогики. Воспитание, образование и развитие аномальных детей как целенаправленный процесс формирования личности и деятельности, передачи и усвоения знаний, умений и навыков, основное средство </w:t>
            </w:r>
            <w:r w:rsidRPr="008F02C8">
              <w:rPr>
                <w:rFonts w:ascii="Times New Roman" w:eastAsia="Times New Roman" w:hAnsi="Times New Roman" w:cs="Times New Roman"/>
                <w:sz w:val="20"/>
                <w:szCs w:val="20"/>
                <w:lang w:eastAsia="ru-RU"/>
              </w:rPr>
              <w:lastRenderedPageBreak/>
              <w:t>подготовки их к жизни и труду. Содержание, принципы, формы и методы воспитания и образования аномальных детей. Понятие коррекции и компенсации. Социальная реабилитация и социальная адаптация. Основные отрасли специальной педагогики: сурдопедагогика, олигофренопедагогика, логопедия, специальная дошкольная педагогика.</w:t>
            </w:r>
          </w:p>
        </w:tc>
        <w:tc>
          <w:tcPr>
            <w:tcW w:w="520" w:type="pct"/>
            <w:shd w:val="clear" w:color="auto" w:fill="auto"/>
            <w:tcMar>
              <w:top w:w="0" w:type="dxa"/>
              <w:left w:w="0" w:type="dxa"/>
              <w:bottom w:w="0" w:type="dxa"/>
              <w:right w:w="0" w:type="dxa"/>
            </w:tcMar>
            <w:hideMark/>
          </w:tcPr>
          <w:p w14:paraId="1E8564CB"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lastRenderedPageBreak/>
              <w:t>80</w:t>
            </w:r>
          </w:p>
        </w:tc>
      </w:tr>
      <w:tr w:rsidR="008F02C8" w:rsidRPr="008F02C8" w14:paraId="2EB4D4D8" w14:textId="77777777" w:rsidTr="008F02C8">
        <w:tc>
          <w:tcPr>
            <w:tcW w:w="809" w:type="pct"/>
            <w:shd w:val="clear" w:color="auto" w:fill="auto"/>
            <w:tcMar>
              <w:top w:w="0" w:type="dxa"/>
              <w:left w:w="0" w:type="dxa"/>
              <w:bottom w:w="0" w:type="dxa"/>
              <w:right w:w="0" w:type="dxa"/>
            </w:tcMar>
            <w:hideMark/>
          </w:tcPr>
          <w:p w14:paraId="7294ED94"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ОПД.Ф.04.</w:t>
            </w:r>
          </w:p>
        </w:tc>
        <w:tc>
          <w:tcPr>
            <w:tcW w:w="3671" w:type="pct"/>
            <w:shd w:val="clear" w:color="auto" w:fill="auto"/>
            <w:tcMar>
              <w:top w:w="0" w:type="dxa"/>
              <w:left w:w="0" w:type="dxa"/>
              <w:bottom w:w="0" w:type="dxa"/>
              <w:right w:w="0" w:type="dxa"/>
            </w:tcMar>
            <w:hideMark/>
          </w:tcPr>
          <w:p w14:paraId="566B2C4B"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Теория и методика обучения русскому языку и литературе</w:t>
            </w:r>
          </w:p>
          <w:p w14:paraId="688F17E1"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i/>
                <w:iCs/>
                <w:sz w:val="20"/>
                <w:szCs w:val="20"/>
                <w:lang w:eastAsia="ru-RU"/>
              </w:rPr>
              <w:t>Теория и методика обучения русскому языку. </w:t>
            </w:r>
            <w:r w:rsidRPr="008F02C8">
              <w:rPr>
                <w:rFonts w:ascii="Times New Roman" w:eastAsia="Times New Roman" w:hAnsi="Times New Roman" w:cs="Times New Roman"/>
                <w:sz w:val="20"/>
                <w:szCs w:val="20"/>
                <w:lang w:eastAsia="ru-RU"/>
              </w:rPr>
              <w:t>Методика как теория и практика обучения русскому языку. Русский язык как учебный предмет в разных типах средних учебных заведений. Содержание и структура школьного курса русского языка на современном этапе.</w:t>
            </w:r>
          </w:p>
          <w:p w14:paraId="5493FC63"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Принципы, методы и приемы обучения русскому языку. Средства обучения: учебник, учебные комплекты, зрительная и слуховая наглядность в обучении русскому языку.</w:t>
            </w:r>
          </w:p>
          <w:p w14:paraId="4C464026"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Организация и обеспечение процесса обучения русскому языку: современный урок как основная форма обучения, типы уроков. Упражнения, их виды и система. Требования к знаниям и умениям по русскому языку. Контроль знаний, умений и навыков как компонент учебного процесса.</w:t>
            </w:r>
          </w:p>
          <w:p w14:paraId="3E17D802"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Методика изучения фонетики, орфоэпии и интонации. Методика освоения орфографии. Методика изучения лексики и фразеологии. Методика изучения состава слова и словообразования. Методика изучения грамматики. Методика освоения пунктуации.</w:t>
            </w:r>
          </w:p>
          <w:p w14:paraId="33C69547"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Развитие речи учащихся. Взаимосвязанное обучение различным видам речевой деятельности (говорению, слушанию, чтению, письму). Обогащение словарного запаса учащихся. Стилистика и культура речи как компоненты всех разделов школьного курса русского языка. Изучение в школе текста и его типов.</w:t>
            </w:r>
          </w:p>
          <w:p w14:paraId="64598262"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Культуроведческий аспект обучения русскому языку как средству духовного и эстетического воспитания.</w:t>
            </w:r>
          </w:p>
          <w:p w14:paraId="58EBCF47"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Углубленное изучение русского языка в школе. Факультативы. Внеурочная работа.</w:t>
            </w:r>
          </w:p>
          <w:p w14:paraId="697BC349"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i/>
                <w:iCs/>
                <w:sz w:val="20"/>
                <w:szCs w:val="20"/>
                <w:lang w:eastAsia="ru-RU"/>
              </w:rPr>
              <w:t>Теория и методика обучения литературе. </w:t>
            </w:r>
            <w:r w:rsidRPr="008F02C8">
              <w:rPr>
                <w:rFonts w:ascii="Times New Roman" w:eastAsia="Times New Roman" w:hAnsi="Times New Roman" w:cs="Times New Roman"/>
                <w:sz w:val="20"/>
                <w:szCs w:val="20"/>
                <w:lang w:eastAsia="ru-RU"/>
              </w:rPr>
              <w:t>Методика обучения литературы как научная дисциплина. Литература как учебный предмет в современной средней школе. Основные этапы развития методики преподавания литературы. Литературное образование читателя-школьника. Содержание курса литературы в школе. Задачи литературного развития ученика. Методы преподавания литературы в школе: вступительные занятия в средних и старших классах, чтение произведения и ориентировочные занятия, анализ текста в его художественном единстве, заключительное занятие. Восприятие и изучение художественных произведений в их родовой специфике: эпос, лирика, драма. Вопросы истории и теории литературы в школьном изучении. Развитие речи учащихся в системе литературного образования. Внеклассная и внешкольная работа по литературе, факультативные занятия в системе учебно-воспитательного процесса.</w:t>
            </w:r>
          </w:p>
        </w:tc>
        <w:tc>
          <w:tcPr>
            <w:tcW w:w="520" w:type="pct"/>
            <w:shd w:val="clear" w:color="auto" w:fill="auto"/>
            <w:tcMar>
              <w:top w:w="0" w:type="dxa"/>
              <w:left w:w="0" w:type="dxa"/>
              <w:bottom w:w="0" w:type="dxa"/>
              <w:right w:w="0" w:type="dxa"/>
            </w:tcMar>
            <w:hideMark/>
          </w:tcPr>
          <w:p w14:paraId="4BFFC852"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404</w:t>
            </w:r>
          </w:p>
        </w:tc>
      </w:tr>
      <w:tr w:rsidR="008F02C8" w:rsidRPr="008F02C8" w14:paraId="00307A17" w14:textId="77777777" w:rsidTr="008F02C8">
        <w:tc>
          <w:tcPr>
            <w:tcW w:w="809" w:type="pct"/>
            <w:shd w:val="clear" w:color="auto" w:fill="auto"/>
            <w:tcMar>
              <w:top w:w="0" w:type="dxa"/>
              <w:left w:w="0" w:type="dxa"/>
              <w:bottom w:w="0" w:type="dxa"/>
              <w:right w:w="0" w:type="dxa"/>
            </w:tcMar>
            <w:hideMark/>
          </w:tcPr>
          <w:p w14:paraId="6A564140"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ОПД.Ф.05</w:t>
            </w:r>
          </w:p>
        </w:tc>
        <w:tc>
          <w:tcPr>
            <w:tcW w:w="3671" w:type="pct"/>
            <w:shd w:val="clear" w:color="auto" w:fill="auto"/>
            <w:tcMar>
              <w:top w:w="0" w:type="dxa"/>
              <w:left w:w="0" w:type="dxa"/>
              <w:bottom w:w="0" w:type="dxa"/>
              <w:right w:w="0" w:type="dxa"/>
            </w:tcMar>
            <w:hideMark/>
          </w:tcPr>
          <w:p w14:paraId="0A122BD7"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Возрастная анатомия, физиология и гигиена</w:t>
            </w:r>
          </w:p>
          <w:p w14:paraId="762886AF"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Предмет и содержание курса. Общие закономерности роста и развития организма. Анатомия и физиология нервной системы. Высшая нервная деятельность. Нейрофизиологические основы поведения человека. Анатомия, физиология и гигиена сенсорных систем. Гигиена учебно-воспитательного процесса в школе. Гигиенические основы режима дня учащихся. Анатомия и физиология желез внутренней секреции. Анатомия, физиология и гигиена опорно-двигательного аппарата. Гигиенические требования к оборудованию школ.</w:t>
            </w:r>
          </w:p>
          <w:p w14:paraId="0BC3CE87"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Анатомия и физиология органов пищеварения. Обмен веществ и энергии. Возрастные особенности крови. Анатомия, физиология и гигиена сердечно-сосудистой системы, органов дыхания. Гигиенические требования к воздушной среде учебных заведений. Анатомия, физиология и гигиена кожи ребенка. Гигиена одежды и обуви. Состояние здоровья детей и подростков.</w:t>
            </w:r>
          </w:p>
          <w:p w14:paraId="71D6DAB2"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lastRenderedPageBreak/>
              <w:t>Гигиена трудового обучения и производительного труда учащихся. Гигиенические требования к планировке школьного здания, земельного участка.</w:t>
            </w:r>
          </w:p>
        </w:tc>
        <w:tc>
          <w:tcPr>
            <w:tcW w:w="520" w:type="pct"/>
            <w:shd w:val="clear" w:color="auto" w:fill="auto"/>
            <w:tcMar>
              <w:top w:w="0" w:type="dxa"/>
              <w:left w:w="0" w:type="dxa"/>
              <w:bottom w:w="0" w:type="dxa"/>
              <w:right w:w="0" w:type="dxa"/>
            </w:tcMar>
            <w:hideMark/>
          </w:tcPr>
          <w:p w14:paraId="5A90CDB5"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lastRenderedPageBreak/>
              <w:t>72</w:t>
            </w:r>
          </w:p>
        </w:tc>
      </w:tr>
      <w:tr w:rsidR="008F02C8" w:rsidRPr="008F02C8" w14:paraId="40078F08" w14:textId="77777777" w:rsidTr="008F02C8">
        <w:tc>
          <w:tcPr>
            <w:tcW w:w="809" w:type="pct"/>
            <w:shd w:val="clear" w:color="auto" w:fill="auto"/>
            <w:tcMar>
              <w:top w:w="0" w:type="dxa"/>
              <w:left w:w="0" w:type="dxa"/>
              <w:bottom w:w="0" w:type="dxa"/>
              <w:right w:w="0" w:type="dxa"/>
            </w:tcMar>
            <w:hideMark/>
          </w:tcPr>
          <w:p w14:paraId="5EC875F5"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ОПД.Ф.06</w:t>
            </w:r>
          </w:p>
        </w:tc>
        <w:tc>
          <w:tcPr>
            <w:tcW w:w="3671" w:type="pct"/>
            <w:shd w:val="clear" w:color="auto" w:fill="auto"/>
            <w:tcMar>
              <w:top w:w="0" w:type="dxa"/>
              <w:left w:w="0" w:type="dxa"/>
              <w:bottom w:w="0" w:type="dxa"/>
              <w:right w:w="0" w:type="dxa"/>
            </w:tcMar>
            <w:hideMark/>
          </w:tcPr>
          <w:p w14:paraId="4B621B49"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Основы медицинских знаний</w:t>
            </w:r>
          </w:p>
          <w:p w14:paraId="0DBD9B3C"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Понятие о неотложных состояниях. Причины и факторы, их вызывающие. Оказание первой медицинской помощи при неотложных состояниях. Физиологические пробы определения здоровья. Применение лекарственных средств. Характеристика детского травматизма. Меры профилактики. Терминальные состояния. Реанимация.</w:t>
            </w:r>
          </w:p>
          <w:p w14:paraId="3DF90CDC"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Основы микробиологии, иммунологии и эпидемиологии. Меры профилактики инфекционных болезней.</w:t>
            </w:r>
          </w:p>
          <w:p w14:paraId="166F3961"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Здоровый образ жизни как биологическая и социальная проблема. Человек и окружающая среда. Система “природа – человек”. Здоровье и факторы, его определяющие. Социально-психологические аспекты здорового образа жизни. Этапы формирования здоровья. Психолого-педагогические аспекты здорового образа жизни. Мотивация и здоровье. Понятие о стрессе и дистрессе. Роль учителя и его место в первичной, вторичной и третичной профилактике заболеваний.</w:t>
            </w:r>
          </w:p>
        </w:tc>
        <w:tc>
          <w:tcPr>
            <w:tcW w:w="520" w:type="pct"/>
            <w:shd w:val="clear" w:color="auto" w:fill="auto"/>
            <w:tcMar>
              <w:top w:w="0" w:type="dxa"/>
              <w:left w:w="0" w:type="dxa"/>
              <w:bottom w:w="0" w:type="dxa"/>
              <w:right w:w="0" w:type="dxa"/>
            </w:tcMar>
            <w:hideMark/>
          </w:tcPr>
          <w:p w14:paraId="43F8EF77"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72</w:t>
            </w:r>
          </w:p>
        </w:tc>
      </w:tr>
      <w:tr w:rsidR="008F02C8" w:rsidRPr="008F02C8" w14:paraId="2535D722" w14:textId="77777777" w:rsidTr="008F02C8">
        <w:tc>
          <w:tcPr>
            <w:tcW w:w="809" w:type="pct"/>
            <w:shd w:val="clear" w:color="auto" w:fill="auto"/>
            <w:tcMar>
              <w:top w:w="0" w:type="dxa"/>
              <w:left w:w="0" w:type="dxa"/>
              <w:bottom w:w="0" w:type="dxa"/>
              <w:right w:w="0" w:type="dxa"/>
            </w:tcMar>
            <w:hideMark/>
          </w:tcPr>
          <w:p w14:paraId="7D0707D6"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ОПД.Ф.07</w:t>
            </w:r>
          </w:p>
        </w:tc>
        <w:tc>
          <w:tcPr>
            <w:tcW w:w="3671" w:type="pct"/>
            <w:shd w:val="clear" w:color="auto" w:fill="auto"/>
            <w:tcMar>
              <w:top w:w="0" w:type="dxa"/>
              <w:left w:w="0" w:type="dxa"/>
              <w:bottom w:w="0" w:type="dxa"/>
              <w:right w:w="0" w:type="dxa"/>
            </w:tcMar>
            <w:hideMark/>
          </w:tcPr>
          <w:p w14:paraId="11C48618"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Безопасность жизнедеятельности</w:t>
            </w:r>
          </w:p>
          <w:p w14:paraId="3B59092E"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Теоретические основы безопасности жизнедеятельности. Экологические аспекты безопасности жизнедеятельности. Классификация чрезвычайных ситуаций. Российская система предупреждения и действий в чрезвычайных ситуациях. Окружающий мир. Опасности, возникающие в повседневной жизни, и безопасное поведение. Транспорт и его опасности. Экстремальные ситуации в природных и городских условиях. Чрезвычайные ситуации природного и техногенного характера и защита населения от их последствий. Действия учителя при авариях, катастрофах и стихийных бедствиях.</w:t>
            </w:r>
          </w:p>
          <w:p w14:paraId="61C207F8"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Гражданская оборона и ее задача. Современные средства поражения. Средства индивидуальной защиты. Защитные сооружения гражданской обороны. Организация защиты населения в мирное и военное время. Приборы радиационной и химической разведки, дозиметрический контроль. Организация гражданской обороны в образовательных учреждениях. Средства и способы защиты.</w:t>
            </w:r>
          </w:p>
        </w:tc>
        <w:tc>
          <w:tcPr>
            <w:tcW w:w="520" w:type="pct"/>
            <w:shd w:val="clear" w:color="auto" w:fill="auto"/>
            <w:tcMar>
              <w:top w:w="0" w:type="dxa"/>
              <w:left w:w="0" w:type="dxa"/>
              <w:bottom w:w="0" w:type="dxa"/>
              <w:right w:w="0" w:type="dxa"/>
            </w:tcMar>
            <w:hideMark/>
          </w:tcPr>
          <w:p w14:paraId="6BB8A243"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72</w:t>
            </w:r>
          </w:p>
        </w:tc>
      </w:tr>
      <w:tr w:rsidR="008F02C8" w:rsidRPr="008F02C8" w14:paraId="6CB13A33" w14:textId="77777777" w:rsidTr="008F02C8">
        <w:tc>
          <w:tcPr>
            <w:tcW w:w="809" w:type="pct"/>
            <w:shd w:val="clear" w:color="auto" w:fill="auto"/>
            <w:tcMar>
              <w:top w:w="0" w:type="dxa"/>
              <w:left w:w="0" w:type="dxa"/>
              <w:bottom w:w="0" w:type="dxa"/>
              <w:right w:w="0" w:type="dxa"/>
            </w:tcMar>
            <w:hideMark/>
          </w:tcPr>
          <w:p w14:paraId="1D8AF152"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ОПД.Р.00</w:t>
            </w:r>
          </w:p>
        </w:tc>
        <w:tc>
          <w:tcPr>
            <w:tcW w:w="3671" w:type="pct"/>
            <w:shd w:val="clear" w:color="auto" w:fill="auto"/>
            <w:tcMar>
              <w:top w:w="0" w:type="dxa"/>
              <w:left w:w="0" w:type="dxa"/>
              <w:bottom w:w="0" w:type="dxa"/>
              <w:right w:w="0" w:type="dxa"/>
            </w:tcMar>
            <w:hideMark/>
          </w:tcPr>
          <w:p w14:paraId="76589294"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Национально-региональный (вузовский) компонент</w:t>
            </w:r>
          </w:p>
        </w:tc>
        <w:tc>
          <w:tcPr>
            <w:tcW w:w="520" w:type="pct"/>
            <w:shd w:val="clear" w:color="auto" w:fill="auto"/>
            <w:tcMar>
              <w:top w:w="0" w:type="dxa"/>
              <w:left w:w="0" w:type="dxa"/>
              <w:bottom w:w="0" w:type="dxa"/>
              <w:right w:w="0" w:type="dxa"/>
            </w:tcMar>
            <w:hideMark/>
          </w:tcPr>
          <w:p w14:paraId="3EFC3605"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160</w:t>
            </w:r>
          </w:p>
        </w:tc>
      </w:tr>
      <w:tr w:rsidR="008F02C8" w:rsidRPr="008F02C8" w14:paraId="14C3F18E" w14:textId="77777777" w:rsidTr="008F02C8">
        <w:tc>
          <w:tcPr>
            <w:tcW w:w="809" w:type="pct"/>
            <w:shd w:val="clear" w:color="auto" w:fill="auto"/>
            <w:tcMar>
              <w:top w:w="0" w:type="dxa"/>
              <w:left w:w="0" w:type="dxa"/>
              <w:bottom w:w="0" w:type="dxa"/>
              <w:right w:w="0" w:type="dxa"/>
            </w:tcMar>
            <w:hideMark/>
          </w:tcPr>
          <w:p w14:paraId="6612B54E"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ОПД.В.00</w:t>
            </w:r>
          </w:p>
        </w:tc>
        <w:tc>
          <w:tcPr>
            <w:tcW w:w="3671" w:type="pct"/>
            <w:shd w:val="clear" w:color="auto" w:fill="auto"/>
            <w:tcMar>
              <w:top w:w="0" w:type="dxa"/>
              <w:left w:w="0" w:type="dxa"/>
              <w:bottom w:w="0" w:type="dxa"/>
              <w:right w:w="0" w:type="dxa"/>
            </w:tcMar>
            <w:hideMark/>
          </w:tcPr>
          <w:p w14:paraId="76C2580F"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Дисциплины по выбору студента, устанавливаемые вузом</w:t>
            </w:r>
          </w:p>
        </w:tc>
        <w:tc>
          <w:tcPr>
            <w:tcW w:w="520" w:type="pct"/>
            <w:shd w:val="clear" w:color="auto" w:fill="auto"/>
            <w:tcMar>
              <w:top w:w="0" w:type="dxa"/>
              <w:left w:w="0" w:type="dxa"/>
              <w:bottom w:w="0" w:type="dxa"/>
              <w:right w:w="0" w:type="dxa"/>
            </w:tcMar>
            <w:hideMark/>
          </w:tcPr>
          <w:p w14:paraId="18B938C7"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160</w:t>
            </w:r>
          </w:p>
        </w:tc>
      </w:tr>
      <w:tr w:rsidR="008F02C8" w:rsidRPr="008F02C8" w14:paraId="4B74B8F2" w14:textId="77777777" w:rsidTr="008F02C8">
        <w:tc>
          <w:tcPr>
            <w:tcW w:w="809" w:type="pct"/>
            <w:shd w:val="clear" w:color="auto" w:fill="auto"/>
            <w:tcMar>
              <w:top w:w="0" w:type="dxa"/>
              <w:left w:w="0" w:type="dxa"/>
              <w:bottom w:w="0" w:type="dxa"/>
              <w:right w:w="0" w:type="dxa"/>
            </w:tcMar>
            <w:hideMark/>
          </w:tcPr>
          <w:p w14:paraId="3C167E19"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b/>
                <w:bCs/>
                <w:sz w:val="20"/>
                <w:szCs w:val="20"/>
                <w:lang w:eastAsia="ru-RU"/>
              </w:rPr>
              <w:t>ДПП</w:t>
            </w:r>
          </w:p>
        </w:tc>
        <w:tc>
          <w:tcPr>
            <w:tcW w:w="3671" w:type="pct"/>
            <w:shd w:val="clear" w:color="auto" w:fill="auto"/>
            <w:tcMar>
              <w:top w:w="0" w:type="dxa"/>
              <w:left w:w="0" w:type="dxa"/>
              <w:bottom w:w="0" w:type="dxa"/>
              <w:right w:w="0" w:type="dxa"/>
            </w:tcMar>
            <w:hideMark/>
          </w:tcPr>
          <w:p w14:paraId="45F050AF"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b/>
                <w:bCs/>
                <w:sz w:val="20"/>
                <w:szCs w:val="20"/>
                <w:lang w:eastAsia="ru-RU"/>
              </w:rPr>
              <w:t>Дисциплины предметной подготовки</w:t>
            </w:r>
          </w:p>
        </w:tc>
        <w:tc>
          <w:tcPr>
            <w:tcW w:w="520" w:type="pct"/>
            <w:shd w:val="clear" w:color="auto" w:fill="auto"/>
            <w:tcMar>
              <w:top w:w="0" w:type="dxa"/>
              <w:left w:w="0" w:type="dxa"/>
              <w:bottom w:w="0" w:type="dxa"/>
              <w:right w:w="0" w:type="dxa"/>
            </w:tcMar>
            <w:hideMark/>
          </w:tcPr>
          <w:p w14:paraId="2F542DFB"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b/>
                <w:bCs/>
                <w:sz w:val="20"/>
                <w:szCs w:val="20"/>
                <w:lang w:eastAsia="ru-RU"/>
              </w:rPr>
              <w:t>4934</w:t>
            </w:r>
          </w:p>
        </w:tc>
      </w:tr>
      <w:tr w:rsidR="008F02C8" w:rsidRPr="008F02C8" w14:paraId="54A16FF2" w14:textId="77777777" w:rsidTr="008F02C8">
        <w:tc>
          <w:tcPr>
            <w:tcW w:w="809" w:type="pct"/>
            <w:shd w:val="clear" w:color="auto" w:fill="auto"/>
            <w:tcMar>
              <w:top w:w="0" w:type="dxa"/>
              <w:left w:w="0" w:type="dxa"/>
              <w:bottom w:w="0" w:type="dxa"/>
              <w:right w:w="0" w:type="dxa"/>
            </w:tcMar>
            <w:hideMark/>
          </w:tcPr>
          <w:p w14:paraId="57E7EFAF"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ДПП.Ф.00</w:t>
            </w:r>
          </w:p>
        </w:tc>
        <w:tc>
          <w:tcPr>
            <w:tcW w:w="3671" w:type="pct"/>
            <w:shd w:val="clear" w:color="auto" w:fill="auto"/>
            <w:tcMar>
              <w:top w:w="0" w:type="dxa"/>
              <w:left w:w="0" w:type="dxa"/>
              <w:bottom w:w="0" w:type="dxa"/>
              <w:right w:w="0" w:type="dxa"/>
            </w:tcMar>
            <w:hideMark/>
          </w:tcPr>
          <w:p w14:paraId="77E2E942"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Федеральный компонент</w:t>
            </w:r>
          </w:p>
        </w:tc>
        <w:tc>
          <w:tcPr>
            <w:tcW w:w="520" w:type="pct"/>
            <w:shd w:val="clear" w:color="auto" w:fill="auto"/>
            <w:tcMar>
              <w:top w:w="0" w:type="dxa"/>
              <w:left w:w="0" w:type="dxa"/>
              <w:bottom w:w="0" w:type="dxa"/>
              <w:right w:w="0" w:type="dxa"/>
            </w:tcMar>
            <w:hideMark/>
          </w:tcPr>
          <w:p w14:paraId="571B7D44"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4534</w:t>
            </w:r>
          </w:p>
        </w:tc>
      </w:tr>
      <w:tr w:rsidR="008F02C8" w:rsidRPr="008F02C8" w14:paraId="07FB752F" w14:textId="77777777" w:rsidTr="008F02C8">
        <w:tc>
          <w:tcPr>
            <w:tcW w:w="809" w:type="pct"/>
            <w:shd w:val="clear" w:color="auto" w:fill="auto"/>
            <w:tcMar>
              <w:top w:w="0" w:type="dxa"/>
              <w:left w:w="0" w:type="dxa"/>
              <w:bottom w:w="0" w:type="dxa"/>
              <w:right w:w="0" w:type="dxa"/>
            </w:tcMar>
            <w:hideMark/>
          </w:tcPr>
          <w:p w14:paraId="50507360"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ДПП.Ф.01</w:t>
            </w:r>
          </w:p>
        </w:tc>
        <w:tc>
          <w:tcPr>
            <w:tcW w:w="3671" w:type="pct"/>
            <w:shd w:val="clear" w:color="auto" w:fill="auto"/>
            <w:tcMar>
              <w:top w:w="0" w:type="dxa"/>
              <w:left w:w="0" w:type="dxa"/>
              <w:bottom w:w="0" w:type="dxa"/>
              <w:right w:w="0" w:type="dxa"/>
            </w:tcMar>
            <w:hideMark/>
          </w:tcPr>
          <w:p w14:paraId="39670942"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Теория языка</w:t>
            </w:r>
          </w:p>
          <w:p w14:paraId="40DB0B95"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Язык как знаковая система. Понятие об уровнях языка. Система и структура языка. Язык и мышление. Язык и общество. Язык как важнейшее средство коммуникации. Общие и частные функции языка. Генеалогическая и типологическая классификации языков. Языковые контакты. Типы языковых единиц. Основные закономерности развития языка. Синхрония и диахрония, статика и динамика. Основные лингвистические направления. Основные методы изучения языка.</w:t>
            </w:r>
          </w:p>
        </w:tc>
        <w:tc>
          <w:tcPr>
            <w:tcW w:w="520" w:type="pct"/>
            <w:shd w:val="clear" w:color="auto" w:fill="auto"/>
            <w:tcMar>
              <w:top w:w="0" w:type="dxa"/>
              <w:left w:w="0" w:type="dxa"/>
              <w:bottom w:w="0" w:type="dxa"/>
              <w:right w:w="0" w:type="dxa"/>
            </w:tcMar>
            <w:hideMark/>
          </w:tcPr>
          <w:p w14:paraId="2E582E78"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158</w:t>
            </w:r>
          </w:p>
        </w:tc>
      </w:tr>
      <w:tr w:rsidR="008F02C8" w:rsidRPr="008F02C8" w14:paraId="716FEF8D" w14:textId="77777777" w:rsidTr="008F02C8">
        <w:tc>
          <w:tcPr>
            <w:tcW w:w="809" w:type="pct"/>
            <w:shd w:val="clear" w:color="auto" w:fill="auto"/>
            <w:tcMar>
              <w:top w:w="0" w:type="dxa"/>
              <w:left w:w="0" w:type="dxa"/>
              <w:bottom w:w="0" w:type="dxa"/>
              <w:right w:w="0" w:type="dxa"/>
            </w:tcMar>
            <w:hideMark/>
          </w:tcPr>
          <w:p w14:paraId="54CB3968"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ДПП.Ф.02</w:t>
            </w:r>
          </w:p>
        </w:tc>
        <w:tc>
          <w:tcPr>
            <w:tcW w:w="3671" w:type="pct"/>
            <w:shd w:val="clear" w:color="auto" w:fill="auto"/>
            <w:tcMar>
              <w:top w:w="0" w:type="dxa"/>
              <w:left w:w="0" w:type="dxa"/>
              <w:bottom w:w="0" w:type="dxa"/>
              <w:right w:w="0" w:type="dxa"/>
            </w:tcMar>
            <w:hideMark/>
          </w:tcPr>
          <w:p w14:paraId="13662081"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Древние языки</w:t>
            </w:r>
          </w:p>
          <w:p w14:paraId="4FF9A08C"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Основные этапы функционирования и развития древних языков. Письменность и графические системы, фонетический строй и грамматика языков. Историко-культурный комментарий текстов. Роль древних языков в истории современных языков и культур. Теория и практика перевода.</w:t>
            </w:r>
          </w:p>
        </w:tc>
        <w:tc>
          <w:tcPr>
            <w:tcW w:w="520" w:type="pct"/>
            <w:shd w:val="clear" w:color="auto" w:fill="auto"/>
            <w:tcMar>
              <w:top w:w="0" w:type="dxa"/>
              <w:left w:w="0" w:type="dxa"/>
              <w:bottom w:w="0" w:type="dxa"/>
              <w:right w:w="0" w:type="dxa"/>
            </w:tcMar>
            <w:hideMark/>
          </w:tcPr>
          <w:p w14:paraId="3690F0BA"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258</w:t>
            </w:r>
          </w:p>
        </w:tc>
      </w:tr>
      <w:tr w:rsidR="008F02C8" w:rsidRPr="008F02C8" w14:paraId="7EC5FF6D" w14:textId="77777777" w:rsidTr="008F02C8">
        <w:tc>
          <w:tcPr>
            <w:tcW w:w="809" w:type="pct"/>
            <w:shd w:val="clear" w:color="auto" w:fill="auto"/>
            <w:tcMar>
              <w:top w:w="0" w:type="dxa"/>
              <w:left w:w="0" w:type="dxa"/>
              <w:bottom w:w="0" w:type="dxa"/>
              <w:right w:w="0" w:type="dxa"/>
            </w:tcMar>
            <w:hideMark/>
          </w:tcPr>
          <w:p w14:paraId="6E45E836"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ДПП.Ф.03</w:t>
            </w:r>
          </w:p>
        </w:tc>
        <w:tc>
          <w:tcPr>
            <w:tcW w:w="3671" w:type="pct"/>
            <w:shd w:val="clear" w:color="auto" w:fill="auto"/>
            <w:tcMar>
              <w:top w:w="0" w:type="dxa"/>
              <w:left w:w="0" w:type="dxa"/>
              <w:bottom w:w="0" w:type="dxa"/>
              <w:right w:w="0" w:type="dxa"/>
            </w:tcMar>
            <w:hideMark/>
          </w:tcPr>
          <w:p w14:paraId="0AEA405A"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История русского языка</w:t>
            </w:r>
          </w:p>
          <w:p w14:paraId="57B3835A"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Языковые аспекты культуры славян. Сравнительно-исторический метод в языкознании. Историческая фонетика и грамматика. Эволюция словарного состава. История русского литературного языка. Исторический комментарий фактов современного русского языка.</w:t>
            </w:r>
          </w:p>
        </w:tc>
        <w:tc>
          <w:tcPr>
            <w:tcW w:w="520" w:type="pct"/>
            <w:shd w:val="clear" w:color="auto" w:fill="auto"/>
            <w:tcMar>
              <w:top w:w="0" w:type="dxa"/>
              <w:left w:w="0" w:type="dxa"/>
              <w:bottom w:w="0" w:type="dxa"/>
              <w:right w:w="0" w:type="dxa"/>
            </w:tcMar>
            <w:hideMark/>
          </w:tcPr>
          <w:p w14:paraId="1CC2F88D"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136</w:t>
            </w:r>
          </w:p>
        </w:tc>
      </w:tr>
      <w:tr w:rsidR="008F02C8" w:rsidRPr="008F02C8" w14:paraId="1CF2E155" w14:textId="77777777" w:rsidTr="008F02C8">
        <w:tc>
          <w:tcPr>
            <w:tcW w:w="809" w:type="pct"/>
            <w:shd w:val="clear" w:color="auto" w:fill="auto"/>
            <w:tcMar>
              <w:top w:w="0" w:type="dxa"/>
              <w:left w:w="0" w:type="dxa"/>
              <w:bottom w:w="0" w:type="dxa"/>
              <w:right w:w="0" w:type="dxa"/>
            </w:tcMar>
            <w:hideMark/>
          </w:tcPr>
          <w:p w14:paraId="0CE5005F"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lastRenderedPageBreak/>
              <w:t>ДПП.Ф.04</w:t>
            </w:r>
          </w:p>
        </w:tc>
        <w:tc>
          <w:tcPr>
            <w:tcW w:w="3671" w:type="pct"/>
            <w:shd w:val="clear" w:color="auto" w:fill="auto"/>
            <w:tcMar>
              <w:top w:w="0" w:type="dxa"/>
              <w:left w:w="0" w:type="dxa"/>
              <w:bottom w:w="0" w:type="dxa"/>
              <w:right w:w="0" w:type="dxa"/>
            </w:tcMar>
            <w:hideMark/>
          </w:tcPr>
          <w:p w14:paraId="484BF515"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Русская диалектология</w:t>
            </w:r>
          </w:p>
          <w:p w14:paraId="250605CA"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Диалектное членение русского языка. Фонетические, лексические, грамматические особенности народных говоров. Взаимодействие диалектов и литературного языка.</w:t>
            </w:r>
          </w:p>
        </w:tc>
        <w:tc>
          <w:tcPr>
            <w:tcW w:w="520" w:type="pct"/>
            <w:shd w:val="clear" w:color="auto" w:fill="auto"/>
            <w:tcMar>
              <w:top w:w="0" w:type="dxa"/>
              <w:left w:w="0" w:type="dxa"/>
              <w:bottom w:w="0" w:type="dxa"/>
              <w:right w:w="0" w:type="dxa"/>
            </w:tcMar>
            <w:hideMark/>
          </w:tcPr>
          <w:p w14:paraId="7318E415"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72</w:t>
            </w:r>
          </w:p>
        </w:tc>
      </w:tr>
      <w:tr w:rsidR="008F02C8" w:rsidRPr="008F02C8" w14:paraId="02EC34CB" w14:textId="77777777" w:rsidTr="008F02C8">
        <w:tc>
          <w:tcPr>
            <w:tcW w:w="809" w:type="pct"/>
            <w:shd w:val="clear" w:color="auto" w:fill="auto"/>
            <w:tcMar>
              <w:top w:w="0" w:type="dxa"/>
              <w:left w:w="0" w:type="dxa"/>
              <w:bottom w:w="0" w:type="dxa"/>
              <w:right w:w="0" w:type="dxa"/>
            </w:tcMar>
            <w:hideMark/>
          </w:tcPr>
          <w:p w14:paraId="2CBB3C58"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ДПП.Ф.05</w:t>
            </w:r>
          </w:p>
        </w:tc>
        <w:tc>
          <w:tcPr>
            <w:tcW w:w="3671" w:type="pct"/>
            <w:shd w:val="clear" w:color="auto" w:fill="auto"/>
            <w:tcMar>
              <w:top w:w="0" w:type="dxa"/>
              <w:left w:w="0" w:type="dxa"/>
              <w:bottom w:w="0" w:type="dxa"/>
              <w:right w:w="0" w:type="dxa"/>
            </w:tcMar>
            <w:hideMark/>
          </w:tcPr>
          <w:p w14:paraId="2606B3DE"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Современный русский литературный язык</w:t>
            </w:r>
          </w:p>
          <w:p w14:paraId="6A2F1274"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Русский язык в современном мире. Понятие о современном русском литературном языке. Основные языковые единицы разных уровней в системно-структурных и функциональных соотношениях. Нормы и некодифицированная речь. Функционально-стилистическая и социальная дифференциация языка. Фонетика и фонология. Орфоэпия, графика и орфография. Лексика и фразеология. Лексикография. Морфемика, морфонология и словообразование (дериватология). Морфология: система частей речи, система морфологических категорий, формообразование. Синтаксис слова и словосочетания. Синтаксис простого предложения. Синтаксис сложного предложения. Синтаксис текста. Монологические и диалогические формы речи. Пунктуация. Принципы русской пунктуации. Активные процессы в современном русском языке.</w:t>
            </w:r>
          </w:p>
        </w:tc>
        <w:tc>
          <w:tcPr>
            <w:tcW w:w="520" w:type="pct"/>
            <w:shd w:val="clear" w:color="auto" w:fill="auto"/>
            <w:tcMar>
              <w:top w:w="0" w:type="dxa"/>
              <w:left w:w="0" w:type="dxa"/>
              <w:bottom w:w="0" w:type="dxa"/>
              <w:right w:w="0" w:type="dxa"/>
            </w:tcMar>
            <w:hideMark/>
          </w:tcPr>
          <w:p w14:paraId="2AE3DEEF"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1000</w:t>
            </w:r>
          </w:p>
        </w:tc>
      </w:tr>
      <w:tr w:rsidR="008F02C8" w:rsidRPr="008F02C8" w14:paraId="24C33DA1" w14:textId="77777777" w:rsidTr="008F02C8">
        <w:tc>
          <w:tcPr>
            <w:tcW w:w="809" w:type="pct"/>
            <w:shd w:val="clear" w:color="auto" w:fill="auto"/>
            <w:tcMar>
              <w:top w:w="0" w:type="dxa"/>
              <w:left w:w="0" w:type="dxa"/>
              <w:bottom w:w="0" w:type="dxa"/>
              <w:right w:w="0" w:type="dxa"/>
            </w:tcMar>
            <w:hideMark/>
          </w:tcPr>
          <w:p w14:paraId="3AB20B8A"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ДПП.Ф.06</w:t>
            </w:r>
          </w:p>
        </w:tc>
        <w:tc>
          <w:tcPr>
            <w:tcW w:w="3671" w:type="pct"/>
            <w:shd w:val="clear" w:color="auto" w:fill="auto"/>
            <w:tcMar>
              <w:top w:w="0" w:type="dxa"/>
              <w:left w:w="0" w:type="dxa"/>
              <w:bottom w:w="0" w:type="dxa"/>
              <w:right w:w="0" w:type="dxa"/>
            </w:tcMar>
            <w:hideMark/>
          </w:tcPr>
          <w:p w14:paraId="5B718506"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Стилистика</w:t>
            </w:r>
          </w:p>
          <w:p w14:paraId="2D092A7F"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Функциональные стили современного русского языка. Стили языка и стили речи. Жанрово-стилистические разновидности. Стилистические нормы языка. Стилистические возможности единиц разных языковых уровней. Проблема индивидуального языкового стиля.</w:t>
            </w:r>
          </w:p>
        </w:tc>
        <w:tc>
          <w:tcPr>
            <w:tcW w:w="520" w:type="pct"/>
            <w:shd w:val="clear" w:color="auto" w:fill="auto"/>
            <w:tcMar>
              <w:top w:w="0" w:type="dxa"/>
              <w:left w:w="0" w:type="dxa"/>
              <w:bottom w:w="0" w:type="dxa"/>
              <w:right w:w="0" w:type="dxa"/>
            </w:tcMar>
            <w:hideMark/>
          </w:tcPr>
          <w:p w14:paraId="53B01284"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72</w:t>
            </w:r>
          </w:p>
        </w:tc>
      </w:tr>
      <w:tr w:rsidR="008F02C8" w:rsidRPr="008F02C8" w14:paraId="468A116F" w14:textId="77777777" w:rsidTr="008F02C8">
        <w:tc>
          <w:tcPr>
            <w:tcW w:w="809" w:type="pct"/>
            <w:shd w:val="clear" w:color="auto" w:fill="auto"/>
            <w:tcMar>
              <w:top w:w="0" w:type="dxa"/>
              <w:left w:w="0" w:type="dxa"/>
              <w:bottom w:w="0" w:type="dxa"/>
              <w:right w:w="0" w:type="dxa"/>
            </w:tcMar>
            <w:hideMark/>
          </w:tcPr>
          <w:p w14:paraId="711FFDA3"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ДПП.Ф.07</w:t>
            </w:r>
          </w:p>
        </w:tc>
        <w:tc>
          <w:tcPr>
            <w:tcW w:w="3671" w:type="pct"/>
            <w:shd w:val="clear" w:color="auto" w:fill="auto"/>
            <w:tcMar>
              <w:top w:w="0" w:type="dxa"/>
              <w:left w:w="0" w:type="dxa"/>
              <w:bottom w:w="0" w:type="dxa"/>
              <w:right w:w="0" w:type="dxa"/>
            </w:tcMar>
            <w:hideMark/>
          </w:tcPr>
          <w:p w14:paraId="7352403C"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Филологический анализ текста</w:t>
            </w:r>
          </w:p>
          <w:p w14:paraId="35773EE6"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Текст как объект филологического исследования. Основные признаки текста. Текстовые категории. Основные средства межфразовой связи. Текстообразующие возможности языковых единиц разных уровней. Типология текстов. Текст как структурно-семантическое образование. Экстралингвистические параметры в анализе текстов. Приемы и методы анализа текстов разных жанров. Специфика анализа художественного текста. Комплексный филологический анализ текста.</w:t>
            </w:r>
          </w:p>
        </w:tc>
        <w:tc>
          <w:tcPr>
            <w:tcW w:w="520" w:type="pct"/>
            <w:shd w:val="clear" w:color="auto" w:fill="auto"/>
            <w:tcMar>
              <w:top w:w="0" w:type="dxa"/>
              <w:left w:w="0" w:type="dxa"/>
              <w:bottom w:w="0" w:type="dxa"/>
              <w:right w:w="0" w:type="dxa"/>
            </w:tcMar>
            <w:hideMark/>
          </w:tcPr>
          <w:p w14:paraId="3AB4D632"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102</w:t>
            </w:r>
          </w:p>
        </w:tc>
      </w:tr>
      <w:tr w:rsidR="008F02C8" w:rsidRPr="008F02C8" w14:paraId="4465F8AD" w14:textId="77777777" w:rsidTr="008F02C8">
        <w:tc>
          <w:tcPr>
            <w:tcW w:w="809" w:type="pct"/>
            <w:shd w:val="clear" w:color="auto" w:fill="auto"/>
            <w:tcMar>
              <w:top w:w="0" w:type="dxa"/>
              <w:left w:w="0" w:type="dxa"/>
              <w:bottom w:w="0" w:type="dxa"/>
              <w:right w:w="0" w:type="dxa"/>
            </w:tcMar>
            <w:hideMark/>
          </w:tcPr>
          <w:p w14:paraId="39CB9DED"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ДПП. Ф. 08</w:t>
            </w:r>
          </w:p>
        </w:tc>
        <w:tc>
          <w:tcPr>
            <w:tcW w:w="3671" w:type="pct"/>
            <w:shd w:val="clear" w:color="auto" w:fill="auto"/>
            <w:tcMar>
              <w:top w:w="0" w:type="dxa"/>
              <w:left w:w="0" w:type="dxa"/>
              <w:bottom w:w="0" w:type="dxa"/>
              <w:right w:w="0" w:type="dxa"/>
            </w:tcMar>
            <w:hideMark/>
          </w:tcPr>
          <w:p w14:paraId="53765554"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Культура речи. Риторика</w:t>
            </w:r>
          </w:p>
          <w:p w14:paraId="7DB4553F"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Культура речи и риторика как речеведческие дисциплины. Общая и частная риторики. Основные этапы развития риторики. Неориторика как наука об эффективном речевом общении. Понятие риторического идеала.</w:t>
            </w:r>
          </w:p>
          <w:p w14:paraId="0A375B02"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Общение и коммуникация. Виды и стили общения. Постулаты общения. Невербальные средства общения. Голос как инструмент общения. Коммуникативная ситуация, ее составляющие. Коммуниканты. Образ ритора. Коммуникативные намерения. Речевая ситуация. Речевая стратегия и тактика. Специфика педагогического общения.</w:t>
            </w:r>
          </w:p>
          <w:p w14:paraId="08AB1ECB"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Речевая деятельность. Механизмы речи. Виды речевой деятельности. Текст как продукт речевой деятельности. Речевой жанр. Профессиональные речевые жанры. Этапы создания текста. Риторический канон.</w:t>
            </w:r>
          </w:p>
          <w:p w14:paraId="27C8F4AA"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Коммуникативные качества речи. Культура устной речи. Межличностное речевое взаимодействие. Типы собеседников и типы беседы. Модели беседы. "Светская беседа" и беседа с незнакомым человеком. Деловая беседа. Деловое собрание. Интервью. Техника взаимодействия собеседников. Дидактическая беседа.</w:t>
            </w:r>
          </w:p>
          <w:p w14:paraId="635EE9F5"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Публичное выступление. Общие принципы управления вниманием аудитории. Структура публичного выступления. Основные жанры и виды речей. Информирующая речь. Аргументирующая речь. Эпидейктическая речь.</w:t>
            </w:r>
          </w:p>
          <w:p w14:paraId="4B4251CA"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Культура письменной речи. Письменные высказывания, их особенности, основные жанры, приемы создания.</w:t>
            </w:r>
          </w:p>
          <w:p w14:paraId="4A48A0E7"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Устные и письменные высказывания профессионального характера. Письменные и устные речевые жанры в профессиональной деятельности учителя.</w:t>
            </w:r>
          </w:p>
          <w:p w14:paraId="5F5194AF"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Речевой этикет. Речевой этикет и культура общения. Национальные особенности речевого этикета.</w:t>
            </w:r>
          </w:p>
        </w:tc>
        <w:tc>
          <w:tcPr>
            <w:tcW w:w="520" w:type="pct"/>
            <w:shd w:val="clear" w:color="auto" w:fill="auto"/>
            <w:tcMar>
              <w:top w:w="0" w:type="dxa"/>
              <w:left w:w="0" w:type="dxa"/>
              <w:bottom w:w="0" w:type="dxa"/>
              <w:right w:w="0" w:type="dxa"/>
            </w:tcMar>
            <w:hideMark/>
          </w:tcPr>
          <w:p w14:paraId="57C1E473"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188</w:t>
            </w:r>
          </w:p>
        </w:tc>
      </w:tr>
      <w:tr w:rsidR="008F02C8" w:rsidRPr="008F02C8" w14:paraId="11F817CD" w14:textId="77777777" w:rsidTr="008F02C8">
        <w:tc>
          <w:tcPr>
            <w:tcW w:w="809" w:type="pct"/>
            <w:shd w:val="clear" w:color="auto" w:fill="auto"/>
            <w:tcMar>
              <w:top w:w="0" w:type="dxa"/>
              <w:left w:w="0" w:type="dxa"/>
              <w:bottom w:w="0" w:type="dxa"/>
              <w:right w:w="0" w:type="dxa"/>
            </w:tcMar>
            <w:hideMark/>
          </w:tcPr>
          <w:p w14:paraId="1701EA14"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lastRenderedPageBreak/>
              <w:t>ДПП.Ф.09</w:t>
            </w:r>
          </w:p>
        </w:tc>
        <w:tc>
          <w:tcPr>
            <w:tcW w:w="3671" w:type="pct"/>
            <w:shd w:val="clear" w:color="auto" w:fill="auto"/>
            <w:tcMar>
              <w:top w:w="0" w:type="dxa"/>
              <w:left w:w="0" w:type="dxa"/>
              <w:bottom w:w="0" w:type="dxa"/>
              <w:right w:w="0" w:type="dxa"/>
            </w:tcMar>
            <w:hideMark/>
          </w:tcPr>
          <w:p w14:paraId="3F7DC3F4"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Теория литературы</w:t>
            </w:r>
          </w:p>
          <w:p w14:paraId="56D33471"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Основные закономерности литературного процесса. Литературоведческие школы. Филологическая интерпретация художественного текста. Термины и понятия. Роды и виды литературы. Функции литературы.</w:t>
            </w:r>
          </w:p>
          <w:p w14:paraId="7F8FB3DB"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Специфика образности в искусстве слова. Художественная речь. Теория стихотворного, прозаического и драматургического произведения. Текст как литературоведческая проблема. Поэтика. Структура. Стиль. Творческие методы и стили, индивидуальное своеобразие.</w:t>
            </w:r>
          </w:p>
        </w:tc>
        <w:tc>
          <w:tcPr>
            <w:tcW w:w="520" w:type="pct"/>
            <w:shd w:val="clear" w:color="auto" w:fill="auto"/>
            <w:tcMar>
              <w:top w:w="0" w:type="dxa"/>
              <w:left w:w="0" w:type="dxa"/>
              <w:bottom w:w="0" w:type="dxa"/>
              <w:right w:w="0" w:type="dxa"/>
            </w:tcMar>
            <w:hideMark/>
          </w:tcPr>
          <w:p w14:paraId="46F3CC79"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158</w:t>
            </w:r>
          </w:p>
        </w:tc>
      </w:tr>
      <w:tr w:rsidR="008F02C8" w:rsidRPr="008F02C8" w14:paraId="187236C2" w14:textId="77777777" w:rsidTr="008F02C8">
        <w:tc>
          <w:tcPr>
            <w:tcW w:w="809" w:type="pct"/>
            <w:shd w:val="clear" w:color="auto" w:fill="auto"/>
            <w:tcMar>
              <w:top w:w="0" w:type="dxa"/>
              <w:left w:w="0" w:type="dxa"/>
              <w:bottom w:w="0" w:type="dxa"/>
              <w:right w:w="0" w:type="dxa"/>
            </w:tcMar>
            <w:hideMark/>
          </w:tcPr>
          <w:p w14:paraId="75B5BEC7"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ДПП.Ф.10</w:t>
            </w:r>
          </w:p>
        </w:tc>
        <w:tc>
          <w:tcPr>
            <w:tcW w:w="3671" w:type="pct"/>
            <w:shd w:val="clear" w:color="auto" w:fill="auto"/>
            <w:tcMar>
              <w:top w:w="0" w:type="dxa"/>
              <w:left w:w="0" w:type="dxa"/>
              <w:bottom w:w="0" w:type="dxa"/>
              <w:right w:w="0" w:type="dxa"/>
            </w:tcMar>
            <w:hideMark/>
          </w:tcPr>
          <w:p w14:paraId="5864D80B"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Устное народное творчество</w:t>
            </w:r>
          </w:p>
          <w:p w14:paraId="2FC112A9"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Устное народное творчество как часть национальной духовной культуры. Фольклористика как наука. Специфика и жанровые особенности произведений устного народного творчества. Фольклор и литература.</w:t>
            </w:r>
          </w:p>
        </w:tc>
        <w:tc>
          <w:tcPr>
            <w:tcW w:w="520" w:type="pct"/>
            <w:shd w:val="clear" w:color="auto" w:fill="auto"/>
            <w:tcMar>
              <w:top w:w="0" w:type="dxa"/>
              <w:left w:w="0" w:type="dxa"/>
              <w:bottom w:w="0" w:type="dxa"/>
              <w:right w:w="0" w:type="dxa"/>
            </w:tcMar>
            <w:hideMark/>
          </w:tcPr>
          <w:p w14:paraId="1CF5B01E"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102</w:t>
            </w:r>
          </w:p>
        </w:tc>
      </w:tr>
      <w:tr w:rsidR="008F02C8" w:rsidRPr="008F02C8" w14:paraId="2B485681" w14:textId="77777777" w:rsidTr="008F02C8">
        <w:tc>
          <w:tcPr>
            <w:tcW w:w="809" w:type="pct"/>
            <w:shd w:val="clear" w:color="auto" w:fill="auto"/>
            <w:tcMar>
              <w:top w:w="0" w:type="dxa"/>
              <w:left w:w="0" w:type="dxa"/>
              <w:bottom w:w="0" w:type="dxa"/>
              <w:right w:w="0" w:type="dxa"/>
            </w:tcMar>
            <w:hideMark/>
          </w:tcPr>
          <w:p w14:paraId="70AB6B5E"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ДПП.Ф.11</w:t>
            </w:r>
          </w:p>
        </w:tc>
        <w:tc>
          <w:tcPr>
            <w:tcW w:w="3671" w:type="pct"/>
            <w:shd w:val="clear" w:color="auto" w:fill="auto"/>
            <w:tcMar>
              <w:top w:w="0" w:type="dxa"/>
              <w:left w:w="0" w:type="dxa"/>
              <w:bottom w:w="0" w:type="dxa"/>
              <w:right w:w="0" w:type="dxa"/>
            </w:tcMar>
            <w:hideMark/>
          </w:tcPr>
          <w:p w14:paraId="7B42EC82"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История русской литературы</w:t>
            </w:r>
          </w:p>
          <w:p w14:paraId="51781EB4"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Древнерусская литература: периодизация, основные жанры, поэтика.</w:t>
            </w:r>
          </w:p>
          <w:p w14:paraId="083EB364"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Русская литература XVIII в. Барокко. Классицизм. Реформа стихосложения, эволюция жанров и стилей. Сентиментализм.</w:t>
            </w:r>
          </w:p>
          <w:p w14:paraId="6874A831"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Русская литература XIX в. Романтизм. Реализм. Классический русский роман. Лирика. Драматургия и театр.</w:t>
            </w:r>
          </w:p>
          <w:p w14:paraId="5E6547BA"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Русская литература рубежа XIX - XX вв. Основные направления, поиски в области художественной формы (проза, драматургия, поэзия). Феномен русского декаданса и его вклад в историю русского искусства. Понятие культуры и литературы “серебряного века”. Многообразие творческих индивидуальностей.</w:t>
            </w:r>
          </w:p>
          <w:p w14:paraId="6E7D81EF"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Русская литература ХХ в.: периодизация; социально-культурные, идеологические и типологические черты эволюции литературы, формирование новой эстетики, художественные открытия. Проблема художественных методов. Стилевые направления.</w:t>
            </w:r>
          </w:p>
          <w:p w14:paraId="5FEEA615"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Особенности поэтики. Творчество крупнейших писателей, анализ основных произведений. Проблема индивидуального художественного стиля.</w:t>
            </w:r>
          </w:p>
          <w:p w14:paraId="616661FF"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Взаимодействие русской и всемирной литературы.</w:t>
            </w:r>
          </w:p>
          <w:p w14:paraId="2FCA62D5"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История русской литературной критики.</w:t>
            </w:r>
          </w:p>
        </w:tc>
        <w:tc>
          <w:tcPr>
            <w:tcW w:w="520" w:type="pct"/>
            <w:shd w:val="clear" w:color="auto" w:fill="auto"/>
            <w:tcMar>
              <w:top w:w="0" w:type="dxa"/>
              <w:left w:w="0" w:type="dxa"/>
              <w:bottom w:w="0" w:type="dxa"/>
              <w:right w:w="0" w:type="dxa"/>
            </w:tcMar>
            <w:hideMark/>
          </w:tcPr>
          <w:p w14:paraId="023E4E23"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854</w:t>
            </w:r>
          </w:p>
        </w:tc>
      </w:tr>
      <w:tr w:rsidR="008F02C8" w:rsidRPr="008F02C8" w14:paraId="643A0015" w14:textId="77777777" w:rsidTr="008F02C8">
        <w:tc>
          <w:tcPr>
            <w:tcW w:w="809" w:type="pct"/>
            <w:shd w:val="clear" w:color="auto" w:fill="auto"/>
            <w:tcMar>
              <w:top w:w="0" w:type="dxa"/>
              <w:left w:w="0" w:type="dxa"/>
              <w:bottom w:w="0" w:type="dxa"/>
              <w:right w:w="0" w:type="dxa"/>
            </w:tcMar>
            <w:hideMark/>
          </w:tcPr>
          <w:p w14:paraId="112B58C7"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ДПП.Ф.12</w:t>
            </w:r>
          </w:p>
        </w:tc>
        <w:tc>
          <w:tcPr>
            <w:tcW w:w="3671" w:type="pct"/>
            <w:shd w:val="clear" w:color="auto" w:fill="auto"/>
            <w:tcMar>
              <w:top w:w="0" w:type="dxa"/>
              <w:left w:w="0" w:type="dxa"/>
              <w:bottom w:w="0" w:type="dxa"/>
              <w:right w:w="0" w:type="dxa"/>
            </w:tcMar>
            <w:hideMark/>
          </w:tcPr>
          <w:p w14:paraId="46F98077"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История зарубежной литературы</w:t>
            </w:r>
          </w:p>
          <w:p w14:paraId="6CC23B95"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Периодизация литературного процесса. Литература Античности. Переход от Античности к Средневековью. Литература средних веков. Предвозрождение. Литература Возрождения. Литература XVII в.: барокко, классицизм. Литература XVIII в.: просвещение, предромантизм.</w:t>
            </w:r>
          </w:p>
          <w:p w14:paraId="7274A19C"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Литература XIX в.: романтизм, реализм. Литература рубежа XIX - XX вв. Литература ХХ в.: реализм, модернизм, постмодернизм.</w:t>
            </w:r>
          </w:p>
          <w:p w14:paraId="7F68DFD2"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Западная литературно-критическая мысль XIX-XX вв.</w:t>
            </w:r>
          </w:p>
          <w:p w14:paraId="755F68C2"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Творчество крупнейших зарубежных писателей, анализ основных произведений. Проблемы поэтики зарубежной литературы. Русско-зарубежные литературные связи.</w:t>
            </w:r>
          </w:p>
        </w:tc>
        <w:tc>
          <w:tcPr>
            <w:tcW w:w="520" w:type="pct"/>
            <w:shd w:val="clear" w:color="auto" w:fill="auto"/>
            <w:tcMar>
              <w:top w:w="0" w:type="dxa"/>
              <w:left w:w="0" w:type="dxa"/>
              <w:bottom w:w="0" w:type="dxa"/>
              <w:right w:w="0" w:type="dxa"/>
            </w:tcMar>
            <w:hideMark/>
          </w:tcPr>
          <w:p w14:paraId="6842C2D9"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750</w:t>
            </w:r>
          </w:p>
        </w:tc>
      </w:tr>
      <w:tr w:rsidR="008F02C8" w:rsidRPr="008F02C8" w14:paraId="550D5507" w14:textId="77777777" w:rsidTr="008F02C8">
        <w:tc>
          <w:tcPr>
            <w:tcW w:w="809" w:type="pct"/>
            <w:shd w:val="clear" w:color="auto" w:fill="auto"/>
            <w:tcMar>
              <w:top w:w="0" w:type="dxa"/>
              <w:left w:w="0" w:type="dxa"/>
              <w:bottom w:w="0" w:type="dxa"/>
              <w:right w:w="0" w:type="dxa"/>
            </w:tcMar>
            <w:hideMark/>
          </w:tcPr>
          <w:p w14:paraId="20220C22"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ДПП.Ф.13</w:t>
            </w:r>
          </w:p>
        </w:tc>
        <w:tc>
          <w:tcPr>
            <w:tcW w:w="3671" w:type="pct"/>
            <w:shd w:val="clear" w:color="auto" w:fill="auto"/>
            <w:tcMar>
              <w:top w:w="0" w:type="dxa"/>
              <w:left w:w="0" w:type="dxa"/>
              <w:bottom w:w="0" w:type="dxa"/>
              <w:right w:w="0" w:type="dxa"/>
            </w:tcMar>
            <w:hideMark/>
          </w:tcPr>
          <w:p w14:paraId="55383A69"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Детская литература</w:t>
            </w:r>
          </w:p>
          <w:p w14:paraId="6925A19D"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Детская литература, круг детского и юношеского чтения. Проблема соотношения дидактического и художественного в детской литературе. Основные этапы развития. Эволюция жанровых форм и стиля. Творчество крупнейших писателей. Анализ основных произведений. Зарубежная детская литература в контексте отечественной словесности. Критики и публицисты о детском и юношеском чтении.</w:t>
            </w:r>
          </w:p>
        </w:tc>
        <w:tc>
          <w:tcPr>
            <w:tcW w:w="520" w:type="pct"/>
            <w:shd w:val="clear" w:color="auto" w:fill="auto"/>
            <w:tcMar>
              <w:top w:w="0" w:type="dxa"/>
              <w:left w:w="0" w:type="dxa"/>
              <w:bottom w:w="0" w:type="dxa"/>
              <w:right w:w="0" w:type="dxa"/>
            </w:tcMar>
            <w:hideMark/>
          </w:tcPr>
          <w:p w14:paraId="63B5EB36"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112</w:t>
            </w:r>
          </w:p>
        </w:tc>
      </w:tr>
      <w:tr w:rsidR="008F02C8" w:rsidRPr="008F02C8" w14:paraId="2ED81D3E" w14:textId="77777777" w:rsidTr="008F02C8">
        <w:tc>
          <w:tcPr>
            <w:tcW w:w="809" w:type="pct"/>
            <w:shd w:val="clear" w:color="auto" w:fill="auto"/>
            <w:tcMar>
              <w:top w:w="0" w:type="dxa"/>
              <w:left w:w="0" w:type="dxa"/>
              <w:bottom w:w="0" w:type="dxa"/>
              <w:right w:w="0" w:type="dxa"/>
            </w:tcMar>
            <w:hideMark/>
          </w:tcPr>
          <w:p w14:paraId="7B83C249"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lastRenderedPageBreak/>
              <w:t>ДПП.Ф.14</w:t>
            </w:r>
          </w:p>
        </w:tc>
        <w:tc>
          <w:tcPr>
            <w:tcW w:w="3671" w:type="pct"/>
            <w:shd w:val="clear" w:color="auto" w:fill="auto"/>
            <w:tcMar>
              <w:top w:w="0" w:type="dxa"/>
              <w:left w:w="0" w:type="dxa"/>
              <w:bottom w:w="0" w:type="dxa"/>
              <w:right w:w="0" w:type="dxa"/>
            </w:tcMar>
            <w:hideMark/>
          </w:tcPr>
          <w:p w14:paraId="08C15512" w14:textId="77777777" w:rsidR="008F02C8" w:rsidRPr="008F02C8" w:rsidRDefault="008F02C8" w:rsidP="008F02C8">
            <w:pPr>
              <w:spacing w:after="150" w:line="240" w:lineRule="auto"/>
              <w:jc w:val="center"/>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Практикум по русскому языку</w:t>
            </w:r>
          </w:p>
          <w:p w14:paraId="7BE95267" w14:textId="77777777" w:rsidR="008F02C8" w:rsidRPr="008F02C8" w:rsidRDefault="008F02C8" w:rsidP="008F02C8">
            <w:pPr>
              <w:spacing w:after="150" w:line="240" w:lineRule="auto"/>
              <w:rPr>
                <w:rFonts w:ascii="Times New Roman" w:eastAsia="Times New Roman" w:hAnsi="Times New Roman" w:cs="Times New Roman"/>
                <w:sz w:val="20"/>
                <w:szCs w:val="20"/>
                <w:lang w:eastAsia="ru-RU"/>
              </w:rPr>
            </w:pPr>
            <w:r w:rsidRPr="008F02C8">
              <w:rPr>
                <w:rFonts w:ascii="Times New Roman" w:eastAsia="Times New Roman" w:hAnsi="Times New Roman" w:cs="Times New Roman"/>
                <w:sz w:val="20"/>
                <w:szCs w:val="20"/>
                <w:lang w:eastAsia="ru-RU"/>
              </w:rPr>
              <w:t>Система современного русского литературного языка, ее интерпретация в школьных программах и учебниках. Орфографические, пунктуационные знания и умения. Нормы современного русского литературного языка. Классификация ошибок в письменных работах, приемы проверки и анализа ошибок.</w:t>
            </w:r>
          </w:p>
          <w:p w14:paraId="410B2278"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Понятие "трудностей" русского языка и их классификация; трудности усвоения орфографии и пунктуации. Приемы совершенствования орфографических и пунктуационных навыков.</w:t>
            </w:r>
          </w:p>
        </w:tc>
        <w:tc>
          <w:tcPr>
            <w:tcW w:w="520" w:type="pct"/>
            <w:shd w:val="clear" w:color="auto" w:fill="auto"/>
            <w:tcMar>
              <w:top w:w="0" w:type="dxa"/>
              <w:left w:w="0" w:type="dxa"/>
              <w:bottom w:w="0" w:type="dxa"/>
              <w:right w:w="0" w:type="dxa"/>
            </w:tcMar>
            <w:hideMark/>
          </w:tcPr>
          <w:p w14:paraId="6336228B"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72</w:t>
            </w:r>
          </w:p>
        </w:tc>
      </w:tr>
      <w:tr w:rsidR="008F02C8" w:rsidRPr="008F02C8" w14:paraId="49186EDC" w14:textId="77777777" w:rsidTr="008F02C8">
        <w:tc>
          <w:tcPr>
            <w:tcW w:w="809" w:type="pct"/>
            <w:shd w:val="clear" w:color="auto" w:fill="auto"/>
            <w:tcMar>
              <w:top w:w="0" w:type="dxa"/>
              <w:left w:w="0" w:type="dxa"/>
              <w:bottom w:w="0" w:type="dxa"/>
              <w:right w:w="0" w:type="dxa"/>
            </w:tcMar>
            <w:hideMark/>
          </w:tcPr>
          <w:p w14:paraId="33E698D5"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ДПП.ДС</w:t>
            </w:r>
          </w:p>
        </w:tc>
        <w:tc>
          <w:tcPr>
            <w:tcW w:w="3671" w:type="pct"/>
            <w:shd w:val="clear" w:color="auto" w:fill="auto"/>
            <w:tcMar>
              <w:top w:w="0" w:type="dxa"/>
              <w:left w:w="0" w:type="dxa"/>
              <w:bottom w:w="0" w:type="dxa"/>
              <w:right w:w="0" w:type="dxa"/>
            </w:tcMar>
            <w:hideMark/>
          </w:tcPr>
          <w:p w14:paraId="3081FDE5"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Дисциплины специализации</w:t>
            </w:r>
          </w:p>
        </w:tc>
        <w:tc>
          <w:tcPr>
            <w:tcW w:w="520" w:type="pct"/>
            <w:shd w:val="clear" w:color="auto" w:fill="auto"/>
            <w:tcMar>
              <w:top w:w="0" w:type="dxa"/>
              <w:left w:w="0" w:type="dxa"/>
              <w:bottom w:w="0" w:type="dxa"/>
              <w:right w:w="0" w:type="dxa"/>
            </w:tcMar>
            <w:hideMark/>
          </w:tcPr>
          <w:p w14:paraId="05F5FDDB"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500</w:t>
            </w:r>
          </w:p>
        </w:tc>
      </w:tr>
      <w:tr w:rsidR="008F02C8" w:rsidRPr="008F02C8" w14:paraId="0815041C" w14:textId="77777777" w:rsidTr="008F02C8">
        <w:tc>
          <w:tcPr>
            <w:tcW w:w="809" w:type="pct"/>
            <w:shd w:val="clear" w:color="auto" w:fill="auto"/>
            <w:tcMar>
              <w:top w:w="0" w:type="dxa"/>
              <w:left w:w="0" w:type="dxa"/>
              <w:bottom w:w="0" w:type="dxa"/>
              <w:right w:w="0" w:type="dxa"/>
            </w:tcMar>
            <w:hideMark/>
          </w:tcPr>
          <w:p w14:paraId="4961BF85"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ДПП.Р.00</w:t>
            </w:r>
          </w:p>
        </w:tc>
        <w:tc>
          <w:tcPr>
            <w:tcW w:w="3671" w:type="pct"/>
            <w:shd w:val="clear" w:color="auto" w:fill="auto"/>
            <w:tcMar>
              <w:top w:w="0" w:type="dxa"/>
              <w:left w:w="0" w:type="dxa"/>
              <w:bottom w:w="0" w:type="dxa"/>
              <w:right w:w="0" w:type="dxa"/>
            </w:tcMar>
            <w:hideMark/>
          </w:tcPr>
          <w:p w14:paraId="45FD23BD"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Национально-региональный компонент (вузовский компонент)</w:t>
            </w:r>
          </w:p>
        </w:tc>
        <w:tc>
          <w:tcPr>
            <w:tcW w:w="520" w:type="pct"/>
            <w:shd w:val="clear" w:color="auto" w:fill="auto"/>
            <w:tcMar>
              <w:top w:w="0" w:type="dxa"/>
              <w:left w:w="0" w:type="dxa"/>
              <w:bottom w:w="0" w:type="dxa"/>
              <w:right w:w="0" w:type="dxa"/>
            </w:tcMar>
            <w:hideMark/>
          </w:tcPr>
          <w:p w14:paraId="1B50DC02"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200</w:t>
            </w:r>
          </w:p>
        </w:tc>
      </w:tr>
      <w:tr w:rsidR="008F02C8" w:rsidRPr="008F02C8" w14:paraId="675E6FDC" w14:textId="77777777" w:rsidTr="008F02C8">
        <w:tc>
          <w:tcPr>
            <w:tcW w:w="809" w:type="pct"/>
            <w:shd w:val="clear" w:color="auto" w:fill="auto"/>
            <w:tcMar>
              <w:top w:w="0" w:type="dxa"/>
              <w:left w:w="0" w:type="dxa"/>
              <w:bottom w:w="0" w:type="dxa"/>
              <w:right w:w="0" w:type="dxa"/>
            </w:tcMar>
            <w:hideMark/>
          </w:tcPr>
          <w:p w14:paraId="294B4F4F"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ДПП.В.00</w:t>
            </w:r>
          </w:p>
        </w:tc>
        <w:tc>
          <w:tcPr>
            <w:tcW w:w="3671" w:type="pct"/>
            <w:shd w:val="clear" w:color="auto" w:fill="auto"/>
            <w:tcMar>
              <w:top w:w="0" w:type="dxa"/>
              <w:left w:w="0" w:type="dxa"/>
              <w:bottom w:w="0" w:type="dxa"/>
              <w:right w:w="0" w:type="dxa"/>
            </w:tcMar>
            <w:hideMark/>
          </w:tcPr>
          <w:p w14:paraId="492E58D3"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Дисциплины по выбору студента, устанавливаемые вузом</w:t>
            </w:r>
          </w:p>
        </w:tc>
        <w:tc>
          <w:tcPr>
            <w:tcW w:w="520" w:type="pct"/>
            <w:shd w:val="clear" w:color="auto" w:fill="auto"/>
            <w:tcMar>
              <w:top w:w="0" w:type="dxa"/>
              <w:left w:w="0" w:type="dxa"/>
              <w:bottom w:w="0" w:type="dxa"/>
              <w:right w:w="0" w:type="dxa"/>
            </w:tcMar>
            <w:hideMark/>
          </w:tcPr>
          <w:p w14:paraId="1212694D"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200</w:t>
            </w:r>
          </w:p>
        </w:tc>
      </w:tr>
      <w:tr w:rsidR="008F02C8" w:rsidRPr="008F02C8" w14:paraId="70558AB5" w14:textId="77777777" w:rsidTr="008F02C8">
        <w:tc>
          <w:tcPr>
            <w:tcW w:w="809" w:type="pct"/>
            <w:shd w:val="clear" w:color="auto" w:fill="auto"/>
            <w:tcMar>
              <w:top w:w="0" w:type="dxa"/>
              <w:left w:w="0" w:type="dxa"/>
              <w:bottom w:w="0" w:type="dxa"/>
              <w:right w:w="0" w:type="dxa"/>
            </w:tcMar>
            <w:hideMark/>
          </w:tcPr>
          <w:p w14:paraId="2CF6304D"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b/>
                <w:bCs/>
                <w:sz w:val="20"/>
                <w:szCs w:val="20"/>
                <w:lang w:eastAsia="ru-RU"/>
              </w:rPr>
              <w:t>ФТД.00</w:t>
            </w:r>
          </w:p>
        </w:tc>
        <w:tc>
          <w:tcPr>
            <w:tcW w:w="3671" w:type="pct"/>
            <w:shd w:val="clear" w:color="auto" w:fill="auto"/>
            <w:tcMar>
              <w:top w:w="0" w:type="dxa"/>
              <w:left w:w="0" w:type="dxa"/>
              <w:bottom w:w="0" w:type="dxa"/>
              <w:right w:w="0" w:type="dxa"/>
            </w:tcMar>
            <w:hideMark/>
          </w:tcPr>
          <w:p w14:paraId="7BA7CA98"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b/>
                <w:bCs/>
                <w:sz w:val="20"/>
                <w:szCs w:val="20"/>
                <w:lang w:eastAsia="ru-RU"/>
              </w:rPr>
              <w:t>Факультативы</w:t>
            </w:r>
          </w:p>
        </w:tc>
        <w:tc>
          <w:tcPr>
            <w:tcW w:w="520" w:type="pct"/>
            <w:shd w:val="clear" w:color="auto" w:fill="auto"/>
            <w:tcMar>
              <w:top w:w="0" w:type="dxa"/>
              <w:left w:w="0" w:type="dxa"/>
              <w:bottom w:w="0" w:type="dxa"/>
              <w:right w:w="0" w:type="dxa"/>
            </w:tcMar>
            <w:hideMark/>
          </w:tcPr>
          <w:p w14:paraId="6F141424"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b/>
                <w:bCs/>
                <w:sz w:val="20"/>
                <w:szCs w:val="20"/>
                <w:lang w:eastAsia="ru-RU"/>
              </w:rPr>
              <w:t>450</w:t>
            </w:r>
          </w:p>
        </w:tc>
      </w:tr>
      <w:tr w:rsidR="008F02C8" w:rsidRPr="008F02C8" w14:paraId="3B9AF606" w14:textId="77777777" w:rsidTr="008F02C8">
        <w:tc>
          <w:tcPr>
            <w:tcW w:w="809" w:type="pct"/>
            <w:shd w:val="clear" w:color="auto" w:fill="auto"/>
            <w:tcMar>
              <w:top w:w="0" w:type="dxa"/>
              <w:left w:w="0" w:type="dxa"/>
              <w:bottom w:w="0" w:type="dxa"/>
              <w:right w:w="0" w:type="dxa"/>
            </w:tcMar>
            <w:hideMark/>
          </w:tcPr>
          <w:p w14:paraId="1CB735AC"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ФТД.01</w:t>
            </w:r>
          </w:p>
        </w:tc>
        <w:tc>
          <w:tcPr>
            <w:tcW w:w="3671" w:type="pct"/>
            <w:shd w:val="clear" w:color="auto" w:fill="auto"/>
            <w:tcMar>
              <w:top w:w="0" w:type="dxa"/>
              <w:left w:w="0" w:type="dxa"/>
              <w:bottom w:w="0" w:type="dxa"/>
              <w:right w:w="0" w:type="dxa"/>
            </w:tcMar>
            <w:hideMark/>
          </w:tcPr>
          <w:p w14:paraId="3B92BAF6" w14:textId="77777777" w:rsidR="008F02C8" w:rsidRPr="008F02C8" w:rsidRDefault="008F02C8" w:rsidP="008F02C8">
            <w:pPr>
              <w:spacing w:after="150" w:line="240" w:lineRule="auto"/>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Военная подготовка</w:t>
            </w:r>
          </w:p>
        </w:tc>
        <w:tc>
          <w:tcPr>
            <w:tcW w:w="520" w:type="pct"/>
            <w:shd w:val="clear" w:color="auto" w:fill="auto"/>
            <w:tcMar>
              <w:top w:w="0" w:type="dxa"/>
              <w:left w:w="0" w:type="dxa"/>
              <w:bottom w:w="0" w:type="dxa"/>
              <w:right w:w="0" w:type="dxa"/>
            </w:tcMar>
            <w:hideMark/>
          </w:tcPr>
          <w:p w14:paraId="071B410B" w14:textId="77777777" w:rsidR="008F02C8" w:rsidRPr="008F02C8" w:rsidRDefault="008F02C8" w:rsidP="008F02C8">
            <w:pPr>
              <w:spacing w:after="150" w:line="240" w:lineRule="auto"/>
              <w:jc w:val="center"/>
              <w:rPr>
                <w:rFonts w:ascii="Times New Roman" w:eastAsia="Times New Roman" w:hAnsi="Times New Roman" w:cs="Times New Roman"/>
                <w:sz w:val="24"/>
                <w:szCs w:val="24"/>
                <w:lang w:eastAsia="ru-RU"/>
              </w:rPr>
            </w:pPr>
            <w:r w:rsidRPr="008F02C8">
              <w:rPr>
                <w:rFonts w:ascii="Times New Roman" w:eastAsia="Times New Roman" w:hAnsi="Times New Roman" w:cs="Times New Roman"/>
                <w:sz w:val="20"/>
                <w:szCs w:val="20"/>
                <w:lang w:eastAsia="ru-RU"/>
              </w:rPr>
              <w:t>450</w:t>
            </w:r>
          </w:p>
        </w:tc>
      </w:tr>
    </w:tbl>
    <w:p w14:paraId="42DD1268"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Итого 8884 ч.</w:t>
      </w:r>
    </w:p>
    <w:p w14:paraId="3617EB89"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5. СРОКИ ОСВОЕНИЯ ОСНОВНОЙ ОБРАЗОВАТЕЛЬНОЙ ПРОГРАММЫ</w:t>
      </w:r>
    </w:p>
    <w:p w14:paraId="4EB3B2BF"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ВЫПУСКНИКА ПО СПЕЦИАЛЬНОСТИ 032900 Русский язык и литература</w:t>
      </w:r>
    </w:p>
    <w:p w14:paraId="5EDD2A44"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5.1. Срок освоения основной образовательной программы подготовки учителя русского языка и литературы при очной форме обучения составляет 260 недель, в том числе:</w:t>
      </w:r>
    </w:p>
    <w:p w14:paraId="65AB6D95"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теоретическое обучение, включая</w:t>
      </w:r>
    </w:p>
    <w:p w14:paraId="7C97E922" w14:textId="77777777" w:rsidR="008F02C8" w:rsidRPr="008F02C8" w:rsidRDefault="008F02C8" w:rsidP="008F02C8">
      <w:pPr>
        <w:spacing w:after="150" w:line="240" w:lineRule="auto"/>
        <w:ind w:left="1440"/>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научно-исследовательскую работу студентов,</w:t>
      </w:r>
    </w:p>
    <w:p w14:paraId="6AD7AECA" w14:textId="77777777" w:rsidR="008F02C8" w:rsidRPr="008F02C8" w:rsidRDefault="008F02C8" w:rsidP="008F02C8">
      <w:pPr>
        <w:spacing w:after="150" w:line="240" w:lineRule="auto"/>
        <w:ind w:left="1440"/>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практикумы, в том числе лабораторные 156 недель;</w:t>
      </w:r>
    </w:p>
    <w:p w14:paraId="6F597BE2" w14:textId="77777777" w:rsidR="008F02C8" w:rsidRPr="008F02C8" w:rsidRDefault="008F02C8" w:rsidP="008F02C8">
      <w:pPr>
        <w:spacing w:after="150" w:line="240" w:lineRule="auto"/>
        <w:ind w:left="1440"/>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экзаменационные сессии 27 недель;</w:t>
      </w:r>
    </w:p>
    <w:p w14:paraId="56F27AB8" w14:textId="77777777" w:rsidR="008F02C8" w:rsidRPr="008F02C8" w:rsidRDefault="008F02C8" w:rsidP="008F02C8">
      <w:pPr>
        <w:spacing w:after="150" w:line="240" w:lineRule="auto"/>
        <w:ind w:left="1440"/>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практики не менее 20 недель;</w:t>
      </w:r>
    </w:p>
    <w:p w14:paraId="2F5ADB28" w14:textId="77777777" w:rsidR="008F02C8" w:rsidRPr="008F02C8" w:rsidRDefault="008F02C8" w:rsidP="008F02C8">
      <w:pPr>
        <w:spacing w:after="150" w:line="240" w:lineRule="auto"/>
        <w:ind w:left="1440"/>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педагогическая практика 16 недель;</w:t>
      </w:r>
    </w:p>
    <w:p w14:paraId="4B96601A" w14:textId="77777777" w:rsidR="008F02C8" w:rsidRPr="008F02C8" w:rsidRDefault="008F02C8" w:rsidP="008F02C8">
      <w:pPr>
        <w:spacing w:after="150" w:line="240" w:lineRule="auto"/>
        <w:ind w:left="1440"/>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диалектологическая, фольклорная практика (по выбору) 2 недели;</w:t>
      </w:r>
    </w:p>
    <w:p w14:paraId="62F1A5BA" w14:textId="77777777" w:rsidR="008F02C8" w:rsidRPr="008F02C8" w:rsidRDefault="008F02C8" w:rsidP="008F02C8">
      <w:pPr>
        <w:spacing w:after="150" w:line="240" w:lineRule="auto"/>
        <w:ind w:left="1440"/>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ознакомительная, музейная практика (по выбору) 2 недели;</w:t>
      </w:r>
    </w:p>
    <w:p w14:paraId="6B6FBA11" w14:textId="77777777" w:rsidR="008F02C8" w:rsidRPr="008F02C8" w:rsidRDefault="008F02C8" w:rsidP="008F02C8">
      <w:pPr>
        <w:spacing w:after="150" w:line="240" w:lineRule="auto"/>
        <w:ind w:left="1440"/>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итоговая государственная аттестация, включая</w:t>
      </w:r>
    </w:p>
    <w:p w14:paraId="384214CA" w14:textId="77777777" w:rsidR="008F02C8" w:rsidRPr="008F02C8" w:rsidRDefault="008F02C8" w:rsidP="008F02C8">
      <w:pPr>
        <w:spacing w:after="150" w:line="240" w:lineRule="auto"/>
        <w:ind w:left="1440"/>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подготовку и защиту выпускной</w:t>
      </w:r>
    </w:p>
    <w:p w14:paraId="5A24518A" w14:textId="77777777" w:rsidR="008F02C8" w:rsidRPr="008F02C8" w:rsidRDefault="008F02C8" w:rsidP="008F02C8">
      <w:pPr>
        <w:spacing w:after="150" w:line="240" w:lineRule="auto"/>
        <w:ind w:left="1440"/>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квалификационной (дипломной) работы не менее 8недель;</w:t>
      </w:r>
    </w:p>
    <w:p w14:paraId="3E58F1E6"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каникулы (включая 8 недель последипломного отпуска) не менее 38 недель.</w:t>
      </w:r>
    </w:p>
    <w:p w14:paraId="7544EB6E"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5.2. Для лиц, имеющих среднее (полное) общее образование, сроки освоения основной образовательной программы подготовки учителя русского языка и литературы по очно-заочной (вечерней) и заочной формам обучения, а также в случае сочетания различных форм обучения увеличиваются вузом до одного года относительно нормативного срока, установленного п.1.2 настоящего государственного образовательного стандарта.</w:t>
      </w:r>
    </w:p>
    <w:p w14:paraId="7008C3DC"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5.3. Максимальный объем учебной нагрузки студента устанавливается 54 часа в неделю, включая все виды его аудиторной и внеаудиторной (самостоятельной) учебной работы.</w:t>
      </w:r>
    </w:p>
    <w:p w14:paraId="1B4EB427"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5.4. Объем аудиторных занятий студента при очной форме обучения не должен превышать в среднем за период теоретического обучения 27 часов в неделю. При этом в указанный объем не входят обязательные практические занятия по физической культуре и занятия по факультативным дисциплинам.</w:t>
      </w:r>
    </w:p>
    <w:p w14:paraId="3561FEEE"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5.5. При очно-заочной (вечерней) форме обучения объем аудиторных занятий должен быть не менее 10 часов в неделю.</w:t>
      </w:r>
    </w:p>
    <w:p w14:paraId="0B7DC43C"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lastRenderedPageBreak/>
        <w:t>5.6. При заочной форме обучения студенту должна быть обеспечена возможность занятий с преподавателем в объеме не менее 160 часов в год.</w:t>
      </w:r>
    </w:p>
    <w:p w14:paraId="72DDE81E"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5.7. Общий объем каникулярного времени в учебном году должен составлять 7-10 недель, в том числе не менее двух недель в зимний период.</w:t>
      </w:r>
    </w:p>
    <w:p w14:paraId="461EBB30"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6. ТРЕБОВАНИЯ К РАЗРАБОТКЕ И УСЛОВИЯМ РЕАЛИЗАЦИИ ОСНОВНОЙ</w:t>
      </w:r>
    </w:p>
    <w:p w14:paraId="23FFF6AF"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ОБРАЗОВАТЕЛЬНОЙ ПРОГРАММЫ ПОДГОТОВКИ ВЫПУСКНИКА</w:t>
      </w:r>
    </w:p>
    <w:p w14:paraId="2DA74DAD"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ПО СПЕЦИАЛЬНОСТИ 032900 Русский язык и литература</w:t>
      </w:r>
    </w:p>
    <w:p w14:paraId="065B9EDF"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6.1. Требования к разработке основной образовательной программы подготовки учителя русского языка и литературы</w:t>
      </w:r>
    </w:p>
    <w:p w14:paraId="03EA8D42"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6.1.1. Высшее учебное заведение самостоятельно разрабатывает и утверждает основную образовательную программу вуза для подготовки учителя русского языка и литературы на основе настоящего государственного образовательного стандарта.</w:t>
      </w:r>
    </w:p>
    <w:p w14:paraId="5839D1F3"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Дисциплины по выбору студента являются обязательными, а факультативные дисциплины, предусматриваемые учебным планом высшего учебного заведения, не являются обязательными для изучения студентом.</w:t>
      </w:r>
    </w:p>
    <w:p w14:paraId="3D38413A"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Курсовые работы рассматриваются как вид учебной работы по дисциплине и выполняются в пределах часов, отводимых на ее изучение.</w:t>
      </w:r>
    </w:p>
    <w:p w14:paraId="322B21C4"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По всем дисциплинам и практикам, включенным в учебный план высшего учебного заведения, должна выставляться итоговая оценка (отлично, хорошо, удовлетворительно, неудовлетворительно или зачтено, незачтено).</w:t>
      </w:r>
    </w:p>
    <w:p w14:paraId="3BBB31EC"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Специализации являются частями специальности, в рамках которой они создаются, и предполагают получение более углубленных профессиональных знаний, умений и навыков в различных областях деятельности по профилю данной специальности.</w:t>
      </w:r>
    </w:p>
    <w:p w14:paraId="1776FCC9"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Часы, отводимые на дисциплины специализации, могут использоваться для углубления предметной подготовки.</w:t>
      </w:r>
    </w:p>
    <w:p w14:paraId="4ACC5A86"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6.1.2. При реализации основной образовательной программы высшее учебное заведение имеет право:</w:t>
      </w:r>
    </w:p>
    <w:p w14:paraId="1CB9A6AA"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изменять объем часов, отводимых на освоение учебного материала для циклов дисциплин, в пределах 5%;</w:t>
      </w:r>
    </w:p>
    <w:p w14:paraId="193B9563"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формировать цикл гуманитарных и социально-экономических дисциплин, который должен включать из десяти базовых дисциплин, приведенных в настоящем государственном образовательном стандарте, в качестве обязательных следующие 4 дисциплины: “Иностранный язык” (в объеме не менее 340 часов), “Физическая культура” (в объеме не менее 408 часов), “Отечественная история”, “Философия”. Остальные базовые дисциплины могут реализовываться по усмотрению вуза. При этом возможно их объединение в междисциплинарные курсы при сохранении обязательного минимума содержания. Если дисциплины являются частью общепрофессиональной или предметной подготовки, выделенные на их изучение часы могут перераспределяться в рамках цикла.</w:t>
      </w:r>
    </w:p>
    <w:p w14:paraId="1DDEB156"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Занятия по дисциплине "Физическая культура" при очно-заочной (вечерней), заочной формах обучения и экстернате могут предусматриваться с учетом пожелания студентов;</w:t>
      </w:r>
    </w:p>
    <w:p w14:paraId="0345F6D4"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осуществлять преподавание гуманитарных и социально-экономических дисциплин в форме авторских лекционных курсов и разнообразных видов коллективных и индивидуальных практических занятий, заданий и семинаров по программам, разработанным в самом вузе и учитывающим региональную, национально-этническую, профессиональную специфику, а также научно-исследовательские предпочтения преподавателей, обеспечивающих квалифицированное освещение тематики дисциплин цикла;</w:t>
      </w:r>
    </w:p>
    <w:p w14:paraId="2E1ADA8A"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устанавливать необходимую глубину преподавания отдельных разделов дисциплин, входящих в циклы гуманитарных и социально-экономических, математических и естественнонаучных дисциплин, в соответствии с профилем цикла дисциплин предметной подготовки;</w:t>
      </w:r>
    </w:p>
    <w:p w14:paraId="573EAA77"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устанавливать наименование специализаций по специальностям высшего профессионального образования, наименование дисциплин специализаций, их объем и содержание, а также форму контроля за их освоением студентами;</w:t>
      </w:r>
    </w:p>
    <w:p w14:paraId="1A1E68E8"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lastRenderedPageBreak/>
        <w:t>реализовывать основную образовательную программу подготовки учителя русского языка и литературы в сокращенные сроки для студентов высшего учебного заведения, имеющих среднее профессиональное образование соответствующего профиля или высшее профессиональное образование.</w:t>
      </w:r>
    </w:p>
    <w:p w14:paraId="1BAB3F4F"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Сокращение сроков проводится на основе имеющихся знаний, умений и навыков студентов, полученных на предыдущем этапе профессионального образования. При этом продолжительность обучения должна составлять не менее трех лет. Обучение в сокращенные сроки допускается также для лиц, уровень образования или способности которых являются для этого достаточным основанием.</w:t>
      </w:r>
    </w:p>
    <w:p w14:paraId="13A887ED"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6.2. Требования к кадровому обеспечению учебного процесса</w:t>
      </w:r>
    </w:p>
    <w:p w14:paraId="43735ADA"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Реализация основной образовательной программы подготовки дипломированного специалиста должна обеспечиваться педагогическими кадрами, имеющими, как правило, базовое образование, соответствующее профилю преподаваемой дисциплины, и систематически занимающимися научной и/или научно-методической деятельностью; преподаватели специальных дисциплин, как правило, должны иметь ученую степень и/или опыт деятельности в соответствующей профессиональной сфере.</w:t>
      </w:r>
    </w:p>
    <w:p w14:paraId="3B71292C"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6.3. Требования к учебно-методическому обеспечению учебного процесса</w:t>
      </w:r>
    </w:p>
    <w:p w14:paraId="7F455DDD"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Реализация основной образовательной программы подготовки дипломированного специалиста должна обеспечиваться доступом каждого студента к библиотечным фондам и базам данных, по содержанию соответствующим полному перечню дисциплин основной образовательной программы, наличием методических пособий и рекомендаций по всем дисциплинам и по всем видам занятий - практикумам, курсовому и дипломному проектированию, практикам, а также наглядными пособиями, мультимедийными, аудио-, видеоматериалами.</w:t>
      </w:r>
    </w:p>
    <w:p w14:paraId="232EE22B"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6.4. Требования к материально-техническому обеспечению учебного процесса</w:t>
      </w:r>
    </w:p>
    <w:p w14:paraId="58A76143"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Высшее учебное заведение, реализующее основную образовательную программу подготовки дипломированного специалиста, должно располагать материально-технической базой, соответствующей действующим санитарно-техническим нормам и обеспечивающей проведение всех видов лабораторной, практической, дисциплинарной и междисциплинарной подготовки и научно-исследовательской работы студентов, предусмотренных примерным учебным планом.</w:t>
      </w:r>
    </w:p>
    <w:p w14:paraId="284B38C8"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6.5. Требования к организации практик</w:t>
      </w:r>
    </w:p>
    <w:p w14:paraId="68CE2AA5"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Практики призваны углубить и закрепить теоретические знания студентов по общепрофессиональным дисциплинам и дисциплинам предметной подготовки.</w:t>
      </w:r>
    </w:p>
    <w:p w14:paraId="4846DB8D"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В период педагогической практики необходимо:</w:t>
      </w:r>
    </w:p>
    <w:p w14:paraId="6161815E"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углубить и закрепить теоретические знания, полученные в вузе, и научиться применять эти знания на практике в учебно-воспитательной работе с учащимися;</w:t>
      </w:r>
    </w:p>
    <w:p w14:paraId="74ACE87C"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научиться, опираясь на знания в области психологии, педагогики и физиологии, проводить учебно-воспитательную работу с детьми с учетом их возрастных и индивидуальных особенностей, заботиться о здоровье школьников;</w:t>
      </w:r>
    </w:p>
    <w:p w14:paraId="285FC81F"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подготовиться к проведению учебной и внеучебной работы по русскому языку и литературе с применением разнообразных методов, активизирующих познавательную деятельность учащихся;</w:t>
      </w:r>
    </w:p>
    <w:p w14:paraId="7D8D1677"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научиться выполнять функции классного руководителя, работать со школьными организациями, проводить фронтальную и индивидуальную воспитательную работу с учащимися;</w:t>
      </w:r>
    </w:p>
    <w:p w14:paraId="28A3BED4"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овладеть некоторыми умениями научно-исследовательской работы в области педагогических наук, наблюдения, анализа и обобщения передового педагогического опыта;</w:t>
      </w:r>
    </w:p>
    <w:p w14:paraId="2CDC9E90"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xml:space="preserve">в процессе педагогической практики необходимо овладеть следующими педагогическими умениями: вести работу по изучению отдельных учащихся и коллектива класса: планировать учебно-воспитательную работу в классе с учетом возрастных и индивидуальных особенностей учащихся: руководить учебным процессом, познавательной деятельностью школьников; определять и реализовывать образовательные и воспитательные задачи уроков, выбирать и применять оптимальные методы и приемы обучения; использовать в процессе обучения разнообразные технические средства; проводить факультативные занятия, внеклассную работу по предмету; руководить воспитательным процессом и самовоспитанием учащихся (ставить и решать воспитательные задачи в отношении детского коллектива и отдельных учащихся с учетом </w:t>
      </w:r>
      <w:r w:rsidRPr="008F02C8">
        <w:rPr>
          <w:rFonts w:ascii="Times New Roman" w:eastAsia="Times New Roman" w:hAnsi="Times New Roman" w:cs="Times New Roman"/>
          <w:b/>
          <w:bCs/>
          <w:sz w:val="20"/>
          <w:szCs w:val="20"/>
          <w:lang w:eastAsia="ru-RU"/>
        </w:rPr>
        <w:lastRenderedPageBreak/>
        <w:t>комплексного подхода к воспитанию, отбирать материал к проведению различных форм воспитательной работы, отбирать и применять разнообразные методы воспитания и приемы педагогического воздействия в единстве с владением методикой проведения отдельных форм и видов воспитательной работы и др.); проводить работу с родителями; анализировать и обобщать передовой педагогический опыт и личный опыт работы.</w:t>
      </w:r>
    </w:p>
    <w:p w14:paraId="26BBC218"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В период диалектологической практики необходимо:</w:t>
      </w:r>
    </w:p>
    <w:p w14:paraId="0C11ED03"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углубить и закрепить теоретические знания, полученные в вузе, и научиться применять эти знания при сборе и анализе конкретного текстового материала;</w:t>
      </w:r>
    </w:p>
    <w:p w14:paraId="26BE3AD9"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познакомиться с приемами и методами диалектологических исследований;</w:t>
      </w:r>
    </w:p>
    <w:p w14:paraId="6AE4577E"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научиться собирать и фиксировать диалектный материал с использованием технических средств;</w:t>
      </w:r>
    </w:p>
    <w:p w14:paraId="54FD739C"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научиться обрабатывать собранный материал, относящийся к региональным особенностям языка, и анализировать диалектные черты языка на разных уровнях языковой структуры.</w:t>
      </w:r>
    </w:p>
    <w:p w14:paraId="1A4904CF"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В период фольклорной практики необходимо:</w:t>
      </w:r>
    </w:p>
    <w:p w14:paraId="7E4A4A91"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углубить и закрепить теоретические знания по фольклору, полученные в вузе, и научиться применять эти знания при сборе и анализе произведений устного народного творчества;</w:t>
      </w:r>
    </w:p>
    <w:p w14:paraId="031BA6EC"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познакомиться с приемами и методами собирания фольклора;</w:t>
      </w:r>
    </w:p>
    <w:p w14:paraId="56DF6428"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научиться записывать и анализировать фольклорные тексты.</w:t>
      </w:r>
    </w:p>
    <w:p w14:paraId="531223C1"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В период музейной практики необходимо:</w:t>
      </w:r>
    </w:p>
    <w:p w14:paraId="79F2900E"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углубить и закрепить теоретические знания по истории литературы, культурологии и отечественной истории, полученные в вузе, и научиться применять эти знания во внеклассной работе с учащимися;</w:t>
      </w:r>
    </w:p>
    <w:p w14:paraId="698D6D55"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познакомиться с основами музейного дела;</w:t>
      </w:r>
    </w:p>
    <w:p w14:paraId="71A846A5"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познакомиться с экспозицией и фондами литературных, художественных (краеведческих) музеев города;</w:t>
      </w:r>
    </w:p>
    <w:p w14:paraId="5FAB0FF1"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подготовить пробную тематическую экскурсию.</w:t>
      </w:r>
    </w:p>
    <w:p w14:paraId="408F6EE3"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7. ТРЕБОВАНИЯ К УРОВНЮ ПОДГОТОВКИ ВЫПУСКНИКА</w:t>
      </w:r>
    </w:p>
    <w:p w14:paraId="599DC83D" w14:textId="77777777" w:rsidR="008F02C8" w:rsidRPr="008F02C8" w:rsidRDefault="008F02C8" w:rsidP="008F02C8">
      <w:pPr>
        <w:spacing w:after="150" w:line="240" w:lineRule="auto"/>
        <w:jc w:val="center"/>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ПО СПЕЦИАЛЬНОСТИ 032900 Русский язык и литература</w:t>
      </w:r>
    </w:p>
    <w:p w14:paraId="1517BAD5"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7.1. Требования к профессиональной подготовленности специалиста</w:t>
      </w:r>
    </w:p>
    <w:p w14:paraId="4A673BB8"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Выпускник должен уметь решать задачи, соответствующие его квалификации, указанной в п.1.2 настоящего государственного образовательного стандарта.</w:t>
      </w:r>
    </w:p>
    <w:p w14:paraId="756AE07A"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Специалист должен знать государственный язык Российской Федерации — русский язык; свободно владеть языком, на котором ведется преподавание.</w:t>
      </w:r>
    </w:p>
    <w:p w14:paraId="203291F9"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7.2. Требования к итоговой государственной аттестации специалиста</w:t>
      </w:r>
    </w:p>
    <w:p w14:paraId="4F16B56E"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7.2.1. Общие требования к итоговой государственной аттестации</w:t>
      </w:r>
    </w:p>
    <w:p w14:paraId="353B0ABD"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Итоговая государственная аттестация учителя русского языка и литературы включает защиту выпускной квалификационной работы и государственный экзамен.</w:t>
      </w:r>
    </w:p>
    <w:p w14:paraId="3517BCF8"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Итоговые аттестационные испытания предназначены для определения практической и теоретической подготовленности учителя русского языка и литературы к выполнению профессиональных задач, установленных настоящим государственным образовательным стандартом, и продолжению образования в аспирантуре в соответствии с п.1.4 вышеупомянутого стандарта.</w:t>
      </w:r>
    </w:p>
    <w:p w14:paraId="6AB9346F"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Аттестационные испытания, входящие в состав итоговой государственной аттестации выпускника, должны полностью соответствовать основной образовательной программе высшего профессионального образования, которую он освоил за время обучения.</w:t>
      </w:r>
    </w:p>
    <w:p w14:paraId="5E1D64F5"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7.2.2. Требования к выпускной квалификационной (дипломной) работе специалиста</w:t>
      </w:r>
    </w:p>
    <w:p w14:paraId="28B6F4A8"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Дипломная работа должна быть представлена в форме рукописи.</w:t>
      </w:r>
    </w:p>
    <w:p w14:paraId="0DD488DB"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lastRenderedPageBreak/>
        <w:t>Требования к объему, содержанию и структуре дипломной работы определяются высшим учебным заведением на основании Положения об итоговой государственной аттестации выпускников высших учебных заведений, утвержденного Минобразованием России, государственного образовательного стандарта по специальности 032900 Русский язык и литература и методических рекомендаций УМО вузов Российской Федерации по педагогическому образованию.</w:t>
      </w:r>
    </w:p>
    <w:p w14:paraId="2D92F966"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Время, отводимое на подготовку и защиту квалификационной работы, составляет не менее восьми недель.</w:t>
      </w:r>
    </w:p>
    <w:p w14:paraId="7A768E99"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7.2.3. Требования к государственному экзамену учителя русского языка и литературы</w:t>
      </w:r>
    </w:p>
    <w:p w14:paraId="31498DE7"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Порядок проведения и программа государственного экзамена по специальности 032900 Русский язык и литература определяются вузом на основании методических рекомендаций и соответствующей примерной программы, разработанных УМО вузов Российской Федерации по педагогическому образованию, Положения об итоговой государственной аттестации выпускников высших учебных заведений, утвержденного Минобразованием России, и государственного образовательного стандарта по специальности 032900 Русский язык и литература.</w:t>
      </w:r>
    </w:p>
    <w:p w14:paraId="6DD59661"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35F701AC"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6007F5D4"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2C6EB7C2"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2E8C5CFA"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59D7B1F1"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СОСТАВИТЕЛИ:</w:t>
      </w:r>
    </w:p>
    <w:p w14:paraId="42D2638F"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Учебно-методическое объединение высших учебных заведений Российской Федерации по педагогическому образованию.</w:t>
      </w:r>
    </w:p>
    <w:p w14:paraId="1C424C34"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Государственный образовательный стандарт высшего профессионального образования одобрен на заседании учебно-методических советов по русскому языку и литературе 24 ноября 1999 г., протокол № 3.</w:t>
      </w:r>
    </w:p>
    <w:p w14:paraId="367225E8" w14:textId="77777777" w:rsidR="008F02C8" w:rsidRPr="008F02C8" w:rsidRDefault="008F02C8" w:rsidP="008F02C8">
      <w:pPr>
        <w:spacing w:after="150" w:line="240" w:lineRule="auto"/>
        <w:rPr>
          <w:rFonts w:ascii="Times New Roman" w:eastAsia="Times New Roman" w:hAnsi="Times New Roman" w:cs="Times New Roman"/>
          <w:b/>
          <w:bCs/>
          <w:i/>
          <w:iCs/>
          <w:sz w:val="20"/>
          <w:szCs w:val="20"/>
          <w:lang w:eastAsia="ru-RU"/>
        </w:rPr>
      </w:pPr>
      <w:r w:rsidRPr="008F02C8">
        <w:rPr>
          <w:rFonts w:ascii="Times New Roman" w:eastAsia="Times New Roman" w:hAnsi="Times New Roman" w:cs="Times New Roman"/>
          <w:b/>
          <w:bCs/>
          <w:i/>
          <w:iCs/>
          <w:sz w:val="20"/>
          <w:szCs w:val="20"/>
          <w:lang w:eastAsia="ru-RU"/>
        </w:rPr>
        <w:t> </w:t>
      </w:r>
    </w:p>
    <w:p w14:paraId="542505E7"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Председатель Совета УМО В.Л. Матросов</w:t>
      </w:r>
    </w:p>
    <w:p w14:paraId="2B6059D8"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Заместитель председателя Совета УМО В.И. Жог</w:t>
      </w:r>
    </w:p>
    <w:p w14:paraId="2A636EAA"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43993644"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67C3A59E"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57B59336"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СОГЛАСОВАНО:</w:t>
      </w:r>
    </w:p>
    <w:p w14:paraId="6BDD5F46"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Управление образовательных программ</w:t>
      </w:r>
    </w:p>
    <w:p w14:paraId="269CE669"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и стандартов высшего и среднего</w:t>
      </w:r>
    </w:p>
    <w:p w14:paraId="6C4005DC"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профессионального образования Г.К. Шестаков</w:t>
      </w:r>
    </w:p>
    <w:p w14:paraId="6F2DC035"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493391B0"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Начальник отдела В.Е. Иноземцева</w:t>
      </w:r>
    </w:p>
    <w:p w14:paraId="5A68DE15"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 </w:t>
      </w:r>
    </w:p>
    <w:p w14:paraId="041CC0F8" w14:textId="77777777" w:rsidR="008F02C8" w:rsidRPr="008F02C8" w:rsidRDefault="008F02C8" w:rsidP="008F02C8">
      <w:pPr>
        <w:spacing w:after="150" w:line="240" w:lineRule="auto"/>
        <w:rPr>
          <w:rFonts w:ascii="Times New Roman" w:eastAsia="Times New Roman" w:hAnsi="Times New Roman" w:cs="Times New Roman"/>
          <w:b/>
          <w:bCs/>
          <w:sz w:val="20"/>
          <w:szCs w:val="20"/>
          <w:lang w:eastAsia="ru-RU"/>
        </w:rPr>
      </w:pPr>
      <w:r w:rsidRPr="008F02C8">
        <w:rPr>
          <w:rFonts w:ascii="Times New Roman" w:eastAsia="Times New Roman" w:hAnsi="Times New Roman" w:cs="Times New Roman"/>
          <w:b/>
          <w:bCs/>
          <w:sz w:val="20"/>
          <w:szCs w:val="20"/>
          <w:lang w:eastAsia="ru-RU"/>
        </w:rPr>
        <w:t>Главный специалист И.Н. Чистова</w:t>
      </w:r>
    </w:p>
    <w:p w14:paraId="27463D46" w14:textId="77777777" w:rsidR="009A21A1" w:rsidRDefault="009A21A1"/>
    <w:sectPr w:rsidR="009A21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CB645E"/>
    <w:multiLevelType w:val="multilevel"/>
    <w:tmpl w:val="8D6272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2C8"/>
    <w:rsid w:val="008F02C8"/>
    <w:rsid w:val="009A21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3CEA"/>
  <w15:chartTrackingRefBased/>
  <w15:docId w15:val="{0786F14B-53FA-4655-AE81-3723891FE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02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253111">
      <w:bodyDiv w:val="1"/>
      <w:marLeft w:val="0"/>
      <w:marRight w:val="0"/>
      <w:marTop w:val="0"/>
      <w:marBottom w:val="0"/>
      <w:divBdr>
        <w:top w:val="none" w:sz="0" w:space="0" w:color="auto"/>
        <w:left w:val="none" w:sz="0" w:space="0" w:color="auto"/>
        <w:bottom w:val="none" w:sz="0" w:space="0" w:color="auto"/>
        <w:right w:val="none" w:sz="0" w:space="0" w:color="auto"/>
      </w:divBdr>
      <w:divsChild>
        <w:div w:id="14473817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9496</Words>
  <Characters>54131</Characters>
  <Application>Microsoft Office Word</Application>
  <DocSecurity>0</DocSecurity>
  <Lines>451</Lines>
  <Paragraphs>126</Paragraphs>
  <ScaleCrop>false</ScaleCrop>
  <Company/>
  <LinksUpToDate>false</LinksUpToDate>
  <CharactersWithSpaces>63501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Gordienko</dc:creator>
  <cp:keywords/>
  <dc:description/>
  <cp:lastModifiedBy>Pavel Gordienko</cp:lastModifiedBy>
  <cp:revision>1</cp:revision>
  <dcterms:created xsi:type="dcterms:W3CDTF">2021-03-09T14:02:00Z</dcterms:created>
  <dcterms:modified xsi:type="dcterms:W3CDTF">2021-03-09T14:03:00Z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Redacted 011</vt:lpwstr>
  </property>
</Properties>
</file>