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6DA6" w14:textId="77777777" w:rsidR="0046397E" w:rsidRPr="0046397E" w:rsidRDefault="0046397E" w:rsidP="0046397E">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2D234582"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3D2E5BA7"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52B91D8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Утверждаю</w:t>
      </w:r>
    </w:p>
    <w:p w14:paraId="22ADB455"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Заместитель Министра образования</w:t>
      </w:r>
    </w:p>
    <w:p w14:paraId="7CEBEBE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Российской Федерации</w:t>
      </w:r>
    </w:p>
    <w:p w14:paraId="01C51020"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xml:space="preserve">______________ В.Д. </w:t>
      </w:r>
      <w:proofErr w:type="spellStart"/>
      <w:r w:rsidRPr="0046397E">
        <w:rPr>
          <w:rFonts w:ascii="Helvetica" w:eastAsia="Times New Roman" w:hAnsi="Helvetica" w:cs="Helvetica"/>
          <w:color w:val="333333"/>
          <w:sz w:val="20"/>
          <w:szCs w:val="20"/>
          <w:shd w:val="clear" w:color="auto" w:fill="FFFFFF"/>
          <w:lang w:eastAsia="ru-RU"/>
        </w:rPr>
        <w:t>Шадриков</w:t>
      </w:r>
      <w:proofErr w:type="spellEnd"/>
    </w:p>
    <w:p w14:paraId="000858FF"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14_____04________2000 г.</w:t>
      </w:r>
    </w:p>
    <w:p w14:paraId="5B4AD90C"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Номер государственной регистрации</w:t>
      </w:r>
    </w:p>
    <w:p w14:paraId="61758AD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xml:space="preserve"> </w:t>
      </w:r>
    </w:p>
    <w:p w14:paraId="367EDDD3" w14:textId="755CB2DF"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xml:space="preserve">402 </w:t>
      </w:r>
      <w:proofErr w:type="spellStart"/>
      <w:r w:rsidRPr="0046397E">
        <w:rPr>
          <w:rFonts w:ascii="Helvetica" w:eastAsia="Times New Roman" w:hAnsi="Helvetica" w:cs="Helvetica"/>
          <w:color w:val="333333"/>
          <w:sz w:val="20"/>
          <w:szCs w:val="20"/>
          <w:shd w:val="clear" w:color="auto" w:fill="FFFFFF"/>
          <w:lang w:eastAsia="ru-RU"/>
        </w:rPr>
        <w:t>пед</w:t>
      </w:r>
      <w:proofErr w:type="spellEnd"/>
      <w:r w:rsidRPr="0046397E">
        <w:rPr>
          <w:rFonts w:ascii="Helvetica" w:eastAsia="Times New Roman" w:hAnsi="Helvetica" w:cs="Helvetica"/>
          <w:color w:val="333333"/>
          <w:sz w:val="20"/>
          <w:szCs w:val="20"/>
          <w:shd w:val="clear" w:color="auto" w:fill="FFFFFF"/>
          <w:lang w:eastAsia="ru-RU"/>
        </w:rPr>
        <w:t>/</w:t>
      </w:r>
      <w:proofErr w:type="spellStart"/>
      <w:r w:rsidRPr="0046397E">
        <w:rPr>
          <w:rFonts w:ascii="Helvetica" w:eastAsia="Times New Roman" w:hAnsi="Helvetica" w:cs="Helvetica"/>
          <w:color w:val="333333"/>
          <w:sz w:val="20"/>
          <w:szCs w:val="20"/>
          <w:shd w:val="clear" w:color="auto" w:fill="FFFFFF"/>
          <w:lang w:eastAsia="ru-RU"/>
        </w:rPr>
        <w:t>сп</w:t>
      </w:r>
      <w:proofErr w:type="spellEnd"/>
    </w:p>
    <w:p w14:paraId="3C10BE6B"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6965F5BF"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25908627" w14:textId="77777777" w:rsidR="0046397E" w:rsidRPr="0046397E" w:rsidRDefault="0046397E" w:rsidP="0046397E">
      <w:pPr>
        <w:shd w:val="clear" w:color="auto" w:fill="FFFFFF"/>
        <w:spacing w:after="150" w:line="240" w:lineRule="auto"/>
        <w:ind w:left="10800"/>
        <w:rPr>
          <w:rFonts w:ascii="Helvetica" w:eastAsia="Times New Roman" w:hAnsi="Helvetica" w:cs="Helvetica"/>
          <w:color w:val="333333"/>
          <w:sz w:val="20"/>
          <w:szCs w:val="20"/>
          <w:lang w:eastAsia="ru-RU"/>
        </w:rPr>
      </w:pPr>
      <w:r w:rsidRPr="0046397E">
        <w:rPr>
          <w:rFonts w:ascii="Helvetica" w:eastAsia="Times New Roman" w:hAnsi="Helvetica" w:cs="Helvetica"/>
          <w:color w:val="333333"/>
          <w:sz w:val="20"/>
          <w:szCs w:val="20"/>
          <w:lang w:eastAsia="ru-RU"/>
        </w:rPr>
        <w:t> </w:t>
      </w:r>
    </w:p>
    <w:p w14:paraId="34775EBC" w14:textId="77777777" w:rsidR="0046397E" w:rsidRPr="0046397E" w:rsidRDefault="0046397E" w:rsidP="0046397E">
      <w:pPr>
        <w:shd w:val="clear" w:color="auto" w:fill="FFFFFF"/>
        <w:spacing w:after="150" w:line="240" w:lineRule="auto"/>
        <w:ind w:left="10800"/>
        <w:rPr>
          <w:rFonts w:ascii="Helvetica" w:eastAsia="Times New Roman" w:hAnsi="Helvetica" w:cs="Helvetica"/>
          <w:color w:val="333333"/>
          <w:sz w:val="20"/>
          <w:szCs w:val="20"/>
          <w:lang w:eastAsia="ru-RU"/>
        </w:rPr>
      </w:pPr>
      <w:r w:rsidRPr="0046397E">
        <w:rPr>
          <w:rFonts w:ascii="Helvetica" w:eastAsia="Times New Roman" w:hAnsi="Helvetica" w:cs="Helvetica"/>
          <w:color w:val="333333"/>
          <w:sz w:val="20"/>
          <w:szCs w:val="20"/>
          <w:lang w:eastAsia="ru-RU"/>
        </w:rPr>
        <w:t> </w:t>
      </w:r>
    </w:p>
    <w:p w14:paraId="627A2098" w14:textId="77777777" w:rsidR="0046397E" w:rsidRPr="0046397E" w:rsidRDefault="0046397E" w:rsidP="0046397E">
      <w:pPr>
        <w:shd w:val="clear" w:color="auto" w:fill="FFFFFF"/>
        <w:spacing w:after="150" w:line="240" w:lineRule="auto"/>
        <w:ind w:left="10800"/>
        <w:rPr>
          <w:rFonts w:ascii="Helvetica" w:eastAsia="Times New Roman" w:hAnsi="Helvetica" w:cs="Helvetica"/>
          <w:color w:val="333333"/>
          <w:sz w:val="20"/>
          <w:szCs w:val="20"/>
          <w:lang w:eastAsia="ru-RU"/>
        </w:rPr>
      </w:pPr>
      <w:r w:rsidRPr="0046397E">
        <w:rPr>
          <w:rFonts w:ascii="Helvetica" w:eastAsia="Times New Roman" w:hAnsi="Helvetica" w:cs="Helvetica"/>
          <w:color w:val="333333"/>
          <w:sz w:val="20"/>
          <w:szCs w:val="20"/>
          <w:lang w:eastAsia="ru-RU"/>
        </w:rPr>
        <w:t> </w:t>
      </w:r>
    </w:p>
    <w:p w14:paraId="0241604F" w14:textId="77777777" w:rsidR="0046397E" w:rsidRPr="0046397E" w:rsidRDefault="0046397E" w:rsidP="0046397E">
      <w:pPr>
        <w:shd w:val="clear" w:color="auto" w:fill="FFFFFF"/>
        <w:spacing w:after="150" w:line="240" w:lineRule="auto"/>
        <w:ind w:left="10800"/>
        <w:rPr>
          <w:rFonts w:ascii="Helvetica" w:eastAsia="Times New Roman" w:hAnsi="Helvetica" w:cs="Helvetica"/>
          <w:color w:val="333333"/>
          <w:sz w:val="20"/>
          <w:szCs w:val="20"/>
          <w:lang w:eastAsia="ru-RU"/>
        </w:rPr>
      </w:pPr>
      <w:r w:rsidRPr="0046397E">
        <w:rPr>
          <w:rFonts w:ascii="Helvetica" w:eastAsia="Times New Roman" w:hAnsi="Helvetica" w:cs="Helvetica"/>
          <w:color w:val="333333"/>
          <w:sz w:val="20"/>
          <w:szCs w:val="20"/>
          <w:lang w:eastAsia="ru-RU"/>
        </w:rPr>
        <w:t> </w:t>
      </w:r>
    </w:p>
    <w:p w14:paraId="21185832" w14:textId="77777777" w:rsidR="0046397E" w:rsidRPr="0046397E" w:rsidRDefault="0046397E" w:rsidP="0046397E">
      <w:pPr>
        <w:shd w:val="clear" w:color="auto" w:fill="FFFFFF"/>
        <w:spacing w:after="150" w:line="240" w:lineRule="auto"/>
        <w:ind w:left="10800"/>
        <w:rPr>
          <w:rFonts w:ascii="Helvetica" w:eastAsia="Times New Roman" w:hAnsi="Helvetica" w:cs="Helvetica"/>
          <w:color w:val="333333"/>
          <w:sz w:val="20"/>
          <w:szCs w:val="20"/>
          <w:lang w:eastAsia="ru-RU"/>
        </w:rPr>
      </w:pPr>
      <w:r w:rsidRPr="0046397E">
        <w:rPr>
          <w:rFonts w:ascii="Helvetica" w:eastAsia="Times New Roman" w:hAnsi="Helvetica" w:cs="Helvetica"/>
          <w:color w:val="333333"/>
          <w:sz w:val="20"/>
          <w:szCs w:val="20"/>
          <w:lang w:eastAsia="ru-RU"/>
        </w:rPr>
        <w:t> </w:t>
      </w:r>
    </w:p>
    <w:p w14:paraId="3DFC310F"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0EF2F474"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стандарт</w:t>
      </w:r>
    </w:p>
    <w:p w14:paraId="1998BE1D"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13C22C50"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1B2AC15F" w14:textId="77777777" w:rsidR="0046397E" w:rsidRPr="0046397E" w:rsidRDefault="0046397E" w:rsidP="0046397E">
      <w:pPr>
        <w:spacing w:after="150" w:line="240" w:lineRule="auto"/>
        <w:jc w:val="center"/>
        <w:rPr>
          <w:rFonts w:ascii="Helvetica" w:eastAsia="Times New Roman" w:hAnsi="Helvetica" w:cs="Helvetica"/>
          <w:b/>
          <w:bCs/>
          <w:color w:val="333333"/>
          <w:sz w:val="20"/>
          <w:szCs w:val="20"/>
          <w:shd w:val="clear" w:color="auto" w:fill="FFFFFF"/>
          <w:lang w:eastAsia="ru-RU"/>
        </w:rPr>
      </w:pPr>
      <w:proofErr w:type="spellStart"/>
      <w:r w:rsidRPr="0046397E">
        <w:rPr>
          <w:rFonts w:ascii="Times New Roman" w:eastAsia="Times New Roman" w:hAnsi="Times New Roman" w:cs="Times New Roman"/>
          <w:b/>
          <w:bCs/>
          <w:color w:val="333333"/>
          <w:sz w:val="20"/>
          <w:szCs w:val="20"/>
          <w:shd w:val="clear" w:color="auto" w:fill="FFFFFF"/>
          <w:lang w:eastAsia="ru-RU"/>
        </w:rPr>
        <w:t>Cпециальность</w:t>
      </w:r>
      <w:proofErr w:type="spellEnd"/>
      <w:r w:rsidRPr="0046397E">
        <w:rPr>
          <w:rFonts w:ascii="Times New Roman" w:eastAsia="Times New Roman" w:hAnsi="Times New Roman" w:cs="Times New Roman"/>
          <w:b/>
          <w:bCs/>
          <w:color w:val="333333"/>
          <w:sz w:val="20"/>
          <w:szCs w:val="20"/>
          <w:shd w:val="clear" w:color="auto" w:fill="FFFFFF"/>
          <w:lang w:eastAsia="ru-RU"/>
        </w:rPr>
        <w:t xml:space="preserve"> 032800</w:t>
      </w:r>
      <w:r w:rsidRPr="0046397E">
        <w:rPr>
          <w:rFonts w:ascii="Helvetica" w:eastAsia="Times New Roman" w:hAnsi="Helvetica" w:cs="Helvetica"/>
          <w:b/>
          <w:bCs/>
          <w:color w:val="333333"/>
          <w:sz w:val="20"/>
          <w:szCs w:val="20"/>
          <w:shd w:val="clear" w:color="auto" w:fill="FFFFFF"/>
          <w:lang w:eastAsia="ru-RU"/>
        </w:rPr>
        <w:t> </w:t>
      </w:r>
      <w:r w:rsidRPr="0046397E">
        <w:rPr>
          <w:rFonts w:ascii="Times New Roman" w:eastAsia="Times New Roman" w:hAnsi="Times New Roman" w:cs="Times New Roman"/>
          <w:b/>
          <w:bCs/>
          <w:color w:val="333333"/>
          <w:sz w:val="20"/>
          <w:szCs w:val="20"/>
          <w:shd w:val="clear" w:color="auto" w:fill="FFFFFF"/>
          <w:lang w:eastAsia="ru-RU"/>
        </w:rPr>
        <w:t>Культурология</w:t>
      </w:r>
    </w:p>
    <w:p w14:paraId="524917DA"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Квалификация</w:t>
      </w:r>
      <w:r w:rsidRPr="0046397E">
        <w:rPr>
          <w:rFonts w:ascii="Helvetica" w:eastAsia="Times New Roman" w:hAnsi="Helvetica" w:cs="Helvetica"/>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учитель</w:t>
      </w:r>
      <w:r w:rsidRPr="0046397E">
        <w:rPr>
          <w:rFonts w:ascii="Helvetica" w:eastAsia="Times New Roman" w:hAnsi="Helvetica" w:cs="Helvetica"/>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культурологии</w:t>
      </w:r>
    </w:p>
    <w:p w14:paraId="5924E4D4"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776B82A9" w14:textId="77777777" w:rsidR="0046397E" w:rsidRPr="0046397E" w:rsidRDefault="0046397E" w:rsidP="0046397E">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Вводится в действие с момента утверждения</w:t>
      </w:r>
    </w:p>
    <w:p w14:paraId="728091F1"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496BB0D4"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436B8C9B"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0FFDFD1D"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1DE3FD1B"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4E71B7CB"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7BA4CF6B"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7CB6328E"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20EFEECE" w14:textId="78A0EA1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2FA92263"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069909BC"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6DAD9D35" w14:textId="4C9FD053" w:rsidR="0046397E" w:rsidRPr="0046397E" w:rsidRDefault="0046397E" w:rsidP="0046397E">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Москва 2000</w:t>
      </w:r>
    </w:p>
    <w:p w14:paraId="3874EEC2" w14:textId="77777777" w:rsidR="0046397E" w:rsidRPr="0046397E" w:rsidRDefault="0046397E" w:rsidP="0046397E">
      <w:pPr>
        <w:spacing w:after="150" w:line="240" w:lineRule="auto"/>
        <w:jc w:val="center"/>
        <w:rPr>
          <w:rFonts w:ascii="Helvetica" w:eastAsia="Times New Roman" w:hAnsi="Helvetica" w:cs="Helvetica"/>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lastRenderedPageBreak/>
        <w:t>1. ОБЩАЯ ХАРАКТЕРИСТИКА СПЕЦИАЛЬНОСТИ 032800</w:t>
      </w:r>
      <w:r w:rsidRPr="0046397E">
        <w:rPr>
          <w:rFonts w:ascii="Helvetica" w:eastAsia="Times New Roman" w:hAnsi="Helvetica" w:cs="Helvetica"/>
          <w:b/>
          <w:bCs/>
          <w:i/>
          <w:iCs/>
          <w:color w:val="333333"/>
          <w:sz w:val="20"/>
          <w:szCs w:val="20"/>
          <w:shd w:val="clear" w:color="auto" w:fill="FFFFFF"/>
          <w:lang w:eastAsia="ru-RU"/>
        </w:rPr>
        <w:t> </w:t>
      </w:r>
      <w:r w:rsidRPr="0046397E">
        <w:rPr>
          <w:rFonts w:ascii="Times New Roman" w:eastAsia="Times New Roman" w:hAnsi="Times New Roman" w:cs="Times New Roman"/>
          <w:b/>
          <w:bCs/>
          <w:color w:val="333333"/>
          <w:sz w:val="20"/>
          <w:szCs w:val="20"/>
          <w:shd w:val="clear" w:color="auto" w:fill="FFFFFF"/>
          <w:lang w:eastAsia="ru-RU"/>
        </w:rPr>
        <w:t>Культурология</w:t>
      </w:r>
    </w:p>
    <w:p w14:paraId="78F86469"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1.1. </w:t>
      </w:r>
      <w:r w:rsidRPr="0046397E">
        <w:rPr>
          <w:rFonts w:ascii="Times New Roman" w:eastAsia="Times New Roman" w:hAnsi="Times New Roman" w:cs="Times New Roman"/>
          <w:color w:val="333333"/>
          <w:sz w:val="20"/>
          <w:szCs w:val="20"/>
          <w:shd w:val="clear" w:color="auto" w:fill="FFFFFF"/>
          <w:lang w:eastAsia="ru-RU"/>
        </w:rPr>
        <w:t>Специальность утверждена приказом Министерства образования Российской Федерации № 686 02.03.2000 г.</w:t>
      </w:r>
    </w:p>
    <w:p w14:paraId="6C310B79"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1.2. </w:t>
      </w:r>
      <w:r w:rsidRPr="0046397E">
        <w:rPr>
          <w:rFonts w:ascii="Times New Roman" w:eastAsia="Times New Roman" w:hAnsi="Times New Roman" w:cs="Times New Roman"/>
          <w:color w:val="333333"/>
          <w:sz w:val="20"/>
          <w:szCs w:val="20"/>
          <w:shd w:val="clear" w:color="auto" w:fill="FFFFFF"/>
          <w:lang w:eastAsia="ru-RU"/>
        </w:rPr>
        <w:t>Квалификация выпускника - учитель культурологии.</w:t>
      </w:r>
    </w:p>
    <w:p w14:paraId="30922090"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культурологии по специальности 032800 Культурология при очной форме обучения 5 лет.</w:t>
      </w:r>
    </w:p>
    <w:p w14:paraId="70F7F4AC"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1.3 </w:t>
      </w:r>
      <w:r w:rsidRPr="0046397E">
        <w:rPr>
          <w:rFonts w:ascii="Times New Roman" w:eastAsia="Times New Roman" w:hAnsi="Times New Roman" w:cs="Times New Roman"/>
          <w:color w:val="333333"/>
          <w:sz w:val="20"/>
          <w:szCs w:val="20"/>
          <w:shd w:val="clear" w:color="auto" w:fill="FFFFFF"/>
          <w:lang w:eastAsia="ru-RU"/>
        </w:rPr>
        <w:t>Квалификационная характеристика выпускника</w:t>
      </w:r>
    </w:p>
    <w:p w14:paraId="73726BC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культурологии,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079ED1D3"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 xml:space="preserve">Выпускник, получивший квалификацию учитель культурологии, должен обладать целостным представлением о культуре, ее морфологии и функциях, механизмах исторической динамики социокультурных процессов, особенностях формирования </w:t>
      </w:r>
      <w:proofErr w:type="spellStart"/>
      <w:r w:rsidRPr="0046397E">
        <w:rPr>
          <w:rFonts w:ascii="Times New Roman" w:eastAsia="Times New Roman" w:hAnsi="Times New Roman" w:cs="Times New Roman"/>
          <w:color w:val="333333"/>
          <w:sz w:val="20"/>
          <w:szCs w:val="20"/>
          <w:shd w:val="clear" w:color="auto" w:fill="FFFFFF"/>
          <w:lang w:eastAsia="ru-RU"/>
        </w:rPr>
        <w:t>этнонационального</w:t>
      </w:r>
      <w:proofErr w:type="spellEnd"/>
      <w:r w:rsidRPr="0046397E">
        <w:rPr>
          <w:rFonts w:ascii="Times New Roman" w:eastAsia="Times New Roman" w:hAnsi="Times New Roman" w:cs="Times New Roman"/>
          <w:color w:val="333333"/>
          <w:sz w:val="20"/>
          <w:szCs w:val="20"/>
          <w:shd w:val="clear" w:color="auto" w:fill="FFFFFF"/>
          <w:lang w:eastAsia="ru-RU"/>
        </w:rPr>
        <w:t xml:space="preserve"> самосознания и культурной идентичности, принципах межкультурного диалога; владеть основами знаний по охране культурного наследия.</w:t>
      </w:r>
    </w:p>
    <w:p w14:paraId="72E4353C"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Видами профессиональной деятельности специалиста являются:</w:t>
      </w:r>
    </w:p>
    <w:p w14:paraId="37DB37B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преподавательская;</w:t>
      </w:r>
    </w:p>
    <w:p w14:paraId="6FF5E15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научно-методическая;</w:t>
      </w:r>
    </w:p>
    <w:p w14:paraId="46D3A43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социально-педагогическая;</w:t>
      </w:r>
    </w:p>
    <w:p w14:paraId="404FE6D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воспитательная;</w:t>
      </w:r>
    </w:p>
    <w:p w14:paraId="5458830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культурно-просветительская;</w:t>
      </w:r>
    </w:p>
    <w:p w14:paraId="62A8709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коррекционно-развивающая;</w:t>
      </w:r>
    </w:p>
    <w:p w14:paraId="72F4867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управленческая;</w:t>
      </w:r>
    </w:p>
    <w:p w14:paraId="29D801E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1.4. </w:t>
      </w:r>
      <w:r w:rsidRPr="0046397E">
        <w:rPr>
          <w:rFonts w:ascii="Times New Roman" w:eastAsia="Times New Roman" w:hAnsi="Times New Roman" w:cs="Times New Roman"/>
          <w:color w:val="333333"/>
          <w:sz w:val="20"/>
          <w:szCs w:val="20"/>
          <w:shd w:val="clear" w:color="auto" w:fill="FFFFFF"/>
          <w:lang w:eastAsia="ru-RU"/>
        </w:rPr>
        <w:t>Возможности продолжения образования выпускника - учителя культурологии, освоившего основную образовательную программу высшего профессионального образования по специальности 032800 Культурология</w:t>
      </w:r>
    </w:p>
    <w:p w14:paraId="5ECE30C4"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2731C957"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2. ТРЕБОВАНИЯ К УРОВНЮ ПОДГОТОВКИ АБИТУРИЕНТА</w:t>
      </w:r>
    </w:p>
    <w:p w14:paraId="3C05C4EE"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2.1. </w:t>
      </w:r>
      <w:r w:rsidRPr="0046397E">
        <w:rPr>
          <w:rFonts w:ascii="Times New Roman" w:eastAsia="Times New Roman" w:hAnsi="Times New Roman" w:cs="Times New Roman"/>
          <w:color w:val="333333"/>
          <w:sz w:val="20"/>
          <w:szCs w:val="20"/>
          <w:shd w:val="clear" w:color="auto" w:fill="FFFFFF"/>
          <w:lang w:eastAsia="ru-RU"/>
        </w:rPr>
        <w:t>Предшествующий уровень образования абитуриента - среднее (полное) общее образование.</w:t>
      </w:r>
    </w:p>
    <w:p w14:paraId="4460AC63"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2.2.</w:t>
      </w:r>
      <w:r w:rsidRPr="0046397E">
        <w:rPr>
          <w:rFonts w:ascii="Times New Roman" w:eastAsia="Times New Roman" w:hAnsi="Times New Roman" w:cs="Times New Roman"/>
          <w:color w:val="333333"/>
          <w:sz w:val="20"/>
          <w:szCs w:val="20"/>
          <w:shd w:val="clear" w:color="auto" w:fill="FFFFFF"/>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4BC22835"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 ПРОГРАММЕ</w:t>
      </w:r>
    </w:p>
    <w:p w14:paraId="728D55B6"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ПОДГОТОВКИ ВЫПУСКНИКА ПО СПЕЦИАЛЬНОСТИ 032800 Культурология</w:t>
      </w:r>
    </w:p>
    <w:p w14:paraId="331E2CDE"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3.1. </w:t>
      </w:r>
      <w:r w:rsidRPr="0046397E">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культурологии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27ABFCF8"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lastRenderedPageBreak/>
        <w:t>3.2. </w:t>
      </w:r>
      <w:r w:rsidRPr="0046397E">
        <w:rPr>
          <w:rFonts w:ascii="Times New Roman" w:eastAsia="Times New Roman" w:hAnsi="Times New Roman" w:cs="Times New Roman"/>
          <w:color w:val="333333"/>
          <w:sz w:val="20"/>
          <w:szCs w:val="20"/>
          <w:shd w:val="clear" w:color="auto" w:fill="FFFFFF"/>
          <w:lang w:eastAsia="ru-RU"/>
        </w:rPr>
        <w:t>Требования к обязательному минимуму содержания основной образовательной программы подготовки учителя культурологии к условиям ее реализации и срокам ее освоения определяются настоящим государственным образовательным стандартом.</w:t>
      </w:r>
    </w:p>
    <w:p w14:paraId="0C14720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3.3. </w:t>
      </w:r>
      <w:r w:rsidRPr="0046397E">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культурологии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0767A91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3.4. </w:t>
      </w:r>
      <w:r w:rsidRPr="0046397E">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культурологии должна предусматривать изучение студентом следующих циклов дисциплин и итоговую государственную аттестацию:</w:t>
      </w:r>
    </w:p>
    <w:p w14:paraId="2ECEF82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5512C25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4BB74D9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5228719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749AC8F4"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ФТД - факультативы.</w:t>
      </w:r>
    </w:p>
    <w:p w14:paraId="711C38B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3.5. </w:t>
      </w:r>
      <w:r w:rsidRPr="0046397E">
        <w:rPr>
          <w:rFonts w:ascii="Times New Roman" w:eastAsia="Times New Roman" w:hAnsi="Times New Roman" w:cs="Times New Roman"/>
          <w:color w:val="333333"/>
          <w:sz w:val="20"/>
          <w:szCs w:val="20"/>
          <w:shd w:val="clear" w:color="auto" w:fill="FFFFFF"/>
          <w:lang w:eastAsia="ru-RU"/>
        </w:rPr>
        <w:t>Содержание национально-регионального компонента основной образовательной программы подготовки учителя культурологии должно обеспечивать подготовку выпускника в соответствии с квалификационной характеристикой, установленной настоящим государственным стандартом.</w:t>
      </w:r>
    </w:p>
    <w:p w14:paraId="62B7C879"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3F92B2A2"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4. ТРЕБОВАНИЯ К ОБЯЗАТЕЛЬНОМУ МИНИМУМУ СОДЕРЖАНИЯ ОСНОВНОЙ ОБРАЗОВАТЕЛЬНОЙ ПРОГРАММЫ ПОДГОТОВКИ учителя культурологии</w:t>
      </w:r>
    </w:p>
    <w:p w14:paraId="79DBC12C" w14:textId="1CF2D01A" w:rsid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ПО СПЕЦИАЛЬНОСТИ 032800 Культурология</w:t>
      </w:r>
    </w:p>
    <w:p w14:paraId="2A2648EB" w14:textId="77777777" w:rsidR="00394C7D" w:rsidRPr="0046397E" w:rsidRDefault="00394C7D"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745"/>
        <w:gridCol w:w="7043"/>
        <w:gridCol w:w="1049"/>
      </w:tblGrid>
      <w:tr w:rsidR="0046397E" w:rsidRPr="0046397E" w14:paraId="76707219" w14:textId="77777777" w:rsidTr="0046397E">
        <w:tc>
          <w:tcPr>
            <w:tcW w:w="887" w:type="pct"/>
            <w:shd w:val="clear" w:color="auto" w:fill="auto"/>
            <w:tcMar>
              <w:top w:w="0" w:type="dxa"/>
              <w:left w:w="0" w:type="dxa"/>
              <w:bottom w:w="0" w:type="dxa"/>
              <w:right w:w="0" w:type="dxa"/>
            </w:tcMar>
            <w:hideMark/>
          </w:tcPr>
          <w:p w14:paraId="7E8EAA6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Индекс</w:t>
            </w:r>
          </w:p>
        </w:tc>
        <w:tc>
          <w:tcPr>
            <w:tcW w:w="3580" w:type="pct"/>
            <w:shd w:val="clear" w:color="auto" w:fill="auto"/>
            <w:tcMar>
              <w:top w:w="0" w:type="dxa"/>
              <w:left w:w="0" w:type="dxa"/>
              <w:bottom w:w="0" w:type="dxa"/>
              <w:right w:w="0" w:type="dxa"/>
            </w:tcMar>
            <w:hideMark/>
          </w:tcPr>
          <w:p w14:paraId="422BD6C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Наименование дисциплин и их основные разделы</w:t>
            </w:r>
          </w:p>
        </w:tc>
        <w:tc>
          <w:tcPr>
            <w:tcW w:w="533" w:type="pct"/>
            <w:shd w:val="clear" w:color="auto" w:fill="auto"/>
            <w:tcMar>
              <w:top w:w="0" w:type="dxa"/>
              <w:left w:w="0" w:type="dxa"/>
              <w:bottom w:w="0" w:type="dxa"/>
              <w:right w:w="0" w:type="dxa"/>
            </w:tcMar>
            <w:hideMark/>
          </w:tcPr>
          <w:p w14:paraId="26DC8F4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Всего часов</w:t>
            </w:r>
          </w:p>
        </w:tc>
      </w:tr>
      <w:tr w:rsidR="0046397E" w:rsidRPr="0046397E" w14:paraId="067F025F" w14:textId="77777777" w:rsidTr="0046397E">
        <w:tc>
          <w:tcPr>
            <w:tcW w:w="887" w:type="pct"/>
            <w:shd w:val="clear" w:color="auto" w:fill="auto"/>
            <w:tcMar>
              <w:top w:w="0" w:type="dxa"/>
              <w:left w:w="0" w:type="dxa"/>
              <w:bottom w:w="0" w:type="dxa"/>
              <w:right w:w="0" w:type="dxa"/>
            </w:tcMar>
            <w:hideMark/>
          </w:tcPr>
          <w:p w14:paraId="52D61FD8"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w:t>
            </w:r>
          </w:p>
        </w:tc>
        <w:tc>
          <w:tcPr>
            <w:tcW w:w="3580" w:type="pct"/>
            <w:shd w:val="clear" w:color="auto" w:fill="auto"/>
            <w:tcMar>
              <w:top w:w="0" w:type="dxa"/>
              <w:left w:w="0" w:type="dxa"/>
              <w:bottom w:w="0" w:type="dxa"/>
              <w:right w:w="0" w:type="dxa"/>
            </w:tcMar>
            <w:hideMark/>
          </w:tcPr>
          <w:p w14:paraId="7B90778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w:t>
            </w:r>
          </w:p>
        </w:tc>
        <w:tc>
          <w:tcPr>
            <w:tcW w:w="533" w:type="pct"/>
            <w:shd w:val="clear" w:color="auto" w:fill="auto"/>
            <w:tcMar>
              <w:top w:w="0" w:type="dxa"/>
              <w:left w:w="0" w:type="dxa"/>
              <w:bottom w:w="0" w:type="dxa"/>
              <w:right w:w="0" w:type="dxa"/>
            </w:tcMar>
            <w:hideMark/>
          </w:tcPr>
          <w:p w14:paraId="70479DD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3</w:t>
            </w:r>
          </w:p>
        </w:tc>
      </w:tr>
      <w:tr w:rsidR="0046397E" w:rsidRPr="0046397E" w14:paraId="1E690B71" w14:textId="77777777" w:rsidTr="0046397E">
        <w:tc>
          <w:tcPr>
            <w:tcW w:w="887" w:type="pct"/>
            <w:shd w:val="clear" w:color="auto" w:fill="auto"/>
            <w:tcMar>
              <w:top w:w="0" w:type="dxa"/>
              <w:left w:w="0" w:type="dxa"/>
              <w:bottom w:w="0" w:type="dxa"/>
              <w:right w:w="0" w:type="dxa"/>
            </w:tcMar>
            <w:hideMark/>
          </w:tcPr>
          <w:p w14:paraId="518AB214"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ГСЭ</w:t>
            </w:r>
          </w:p>
        </w:tc>
        <w:tc>
          <w:tcPr>
            <w:tcW w:w="3580" w:type="pct"/>
            <w:shd w:val="clear" w:color="auto" w:fill="auto"/>
            <w:tcMar>
              <w:top w:w="0" w:type="dxa"/>
              <w:left w:w="0" w:type="dxa"/>
              <w:bottom w:w="0" w:type="dxa"/>
              <w:right w:w="0" w:type="dxa"/>
            </w:tcMar>
            <w:hideMark/>
          </w:tcPr>
          <w:p w14:paraId="50DE929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33" w:type="pct"/>
            <w:shd w:val="clear" w:color="auto" w:fill="auto"/>
            <w:tcMar>
              <w:top w:w="0" w:type="dxa"/>
              <w:left w:w="0" w:type="dxa"/>
              <w:bottom w:w="0" w:type="dxa"/>
              <w:right w:w="0" w:type="dxa"/>
            </w:tcMar>
            <w:hideMark/>
          </w:tcPr>
          <w:p w14:paraId="05AB79B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1500</w:t>
            </w:r>
          </w:p>
        </w:tc>
      </w:tr>
      <w:tr w:rsidR="0046397E" w:rsidRPr="0046397E" w14:paraId="02E225DC" w14:textId="77777777" w:rsidTr="0046397E">
        <w:tc>
          <w:tcPr>
            <w:tcW w:w="887" w:type="pct"/>
            <w:shd w:val="clear" w:color="auto" w:fill="auto"/>
            <w:tcMar>
              <w:top w:w="0" w:type="dxa"/>
              <w:left w:w="0" w:type="dxa"/>
              <w:bottom w:w="0" w:type="dxa"/>
              <w:right w:w="0" w:type="dxa"/>
            </w:tcMar>
            <w:hideMark/>
          </w:tcPr>
          <w:p w14:paraId="3EE8BD1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ГСЭ.Ф.00</w:t>
            </w:r>
          </w:p>
        </w:tc>
        <w:tc>
          <w:tcPr>
            <w:tcW w:w="3580" w:type="pct"/>
            <w:shd w:val="clear" w:color="auto" w:fill="auto"/>
            <w:tcMar>
              <w:top w:w="0" w:type="dxa"/>
              <w:left w:w="0" w:type="dxa"/>
              <w:bottom w:w="0" w:type="dxa"/>
              <w:right w:w="0" w:type="dxa"/>
            </w:tcMar>
            <w:hideMark/>
          </w:tcPr>
          <w:p w14:paraId="01AB5A2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Федеральный компонент</w:t>
            </w:r>
          </w:p>
        </w:tc>
        <w:tc>
          <w:tcPr>
            <w:tcW w:w="533" w:type="pct"/>
            <w:shd w:val="clear" w:color="auto" w:fill="auto"/>
            <w:tcMar>
              <w:top w:w="0" w:type="dxa"/>
              <w:left w:w="0" w:type="dxa"/>
              <w:bottom w:w="0" w:type="dxa"/>
              <w:right w:w="0" w:type="dxa"/>
            </w:tcMar>
            <w:hideMark/>
          </w:tcPr>
          <w:p w14:paraId="25AD42A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1050</w:t>
            </w:r>
          </w:p>
        </w:tc>
      </w:tr>
      <w:tr w:rsidR="0046397E" w:rsidRPr="0046397E" w14:paraId="7F0E6AD2" w14:textId="77777777" w:rsidTr="0046397E">
        <w:tc>
          <w:tcPr>
            <w:tcW w:w="887" w:type="pct"/>
            <w:shd w:val="clear" w:color="auto" w:fill="auto"/>
            <w:tcMar>
              <w:top w:w="0" w:type="dxa"/>
              <w:left w:w="0" w:type="dxa"/>
              <w:bottom w:w="0" w:type="dxa"/>
              <w:right w:w="0" w:type="dxa"/>
            </w:tcMar>
            <w:hideMark/>
          </w:tcPr>
          <w:p w14:paraId="38D32DB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ГСЭ.Ф.01</w:t>
            </w:r>
          </w:p>
        </w:tc>
        <w:tc>
          <w:tcPr>
            <w:tcW w:w="3580" w:type="pct"/>
            <w:shd w:val="clear" w:color="auto" w:fill="auto"/>
            <w:tcMar>
              <w:top w:w="0" w:type="dxa"/>
              <w:left w:w="0" w:type="dxa"/>
              <w:bottom w:w="0" w:type="dxa"/>
              <w:right w:w="0" w:type="dxa"/>
            </w:tcMar>
            <w:hideMark/>
          </w:tcPr>
          <w:p w14:paraId="188D48DB"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Иностранный язык</w:t>
            </w:r>
          </w:p>
          <w:p w14:paraId="7F30CAB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0DDD50B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7E6EDAC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7DCC74C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27AA2C1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об основных способах словообразования.</w:t>
            </w:r>
          </w:p>
          <w:p w14:paraId="466AA18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03C2DDA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65BF33C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7333264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Говорение. Диалогическая и монологическая речь с использованием наиболее употребительных и относительно простых лексико-грамматических средств в </w:t>
            </w:r>
            <w:r w:rsidRPr="0046397E">
              <w:rPr>
                <w:rFonts w:ascii="Times New Roman" w:eastAsia="Times New Roman" w:hAnsi="Times New Roman" w:cs="Times New Roman"/>
                <w:sz w:val="20"/>
                <w:szCs w:val="20"/>
                <w:lang w:eastAsia="ru-RU"/>
              </w:rPr>
              <w:lastRenderedPageBreak/>
              <w:t>основных коммуникативных ситуациях неофициального и официального общения. Основы публичной речи (устное сообщение, доклад).</w:t>
            </w:r>
          </w:p>
          <w:p w14:paraId="0C502D5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7AE90BD8"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59784D1C"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33" w:type="pct"/>
            <w:shd w:val="clear" w:color="auto" w:fill="auto"/>
            <w:tcMar>
              <w:top w:w="0" w:type="dxa"/>
              <w:left w:w="0" w:type="dxa"/>
              <w:bottom w:w="0" w:type="dxa"/>
              <w:right w:w="0" w:type="dxa"/>
            </w:tcMar>
            <w:hideMark/>
          </w:tcPr>
          <w:p w14:paraId="77331DE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340</w:t>
            </w:r>
          </w:p>
        </w:tc>
      </w:tr>
      <w:tr w:rsidR="0046397E" w:rsidRPr="0046397E" w14:paraId="0DC18285" w14:textId="77777777" w:rsidTr="0046397E">
        <w:tc>
          <w:tcPr>
            <w:tcW w:w="887" w:type="pct"/>
            <w:shd w:val="clear" w:color="auto" w:fill="auto"/>
            <w:tcMar>
              <w:top w:w="0" w:type="dxa"/>
              <w:left w:w="0" w:type="dxa"/>
              <w:bottom w:w="0" w:type="dxa"/>
              <w:right w:w="0" w:type="dxa"/>
            </w:tcMar>
            <w:hideMark/>
          </w:tcPr>
          <w:p w14:paraId="67250714"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ГСЭ.Ф.02</w:t>
            </w:r>
          </w:p>
        </w:tc>
        <w:tc>
          <w:tcPr>
            <w:tcW w:w="3580" w:type="pct"/>
            <w:shd w:val="clear" w:color="auto" w:fill="auto"/>
            <w:tcMar>
              <w:top w:w="0" w:type="dxa"/>
              <w:left w:w="0" w:type="dxa"/>
              <w:bottom w:w="0" w:type="dxa"/>
              <w:right w:w="0" w:type="dxa"/>
            </w:tcMar>
            <w:hideMark/>
          </w:tcPr>
          <w:p w14:paraId="128D6FCC"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Физическая культура</w:t>
            </w:r>
          </w:p>
          <w:p w14:paraId="57069D4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33CD9C0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71E727C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4BED234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63703B7B"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33" w:type="pct"/>
            <w:shd w:val="clear" w:color="auto" w:fill="auto"/>
            <w:tcMar>
              <w:top w:w="0" w:type="dxa"/>
              <w:left w:w="0" w:type="dxa"/>
              <w:bottom w:w="0" w:type="dxa"/>
              <w:right w:w="0" w:type="dxa"/>
            </w:tcMar>
            <w:hideMark/>
          </w:tcPr>
          <w:p w14:paraId="63A6B6D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408</w:t>
            </w:r>
          </w:p>
        </w:tc>
      </w:tr>
      <w:tr w:rsidR="0046397E" w:rsidRPr="0046397E" w14:paraId="484733A6" w14:textId="77777777" w:rsidTr="0046397E">
        <w:tc>
          <w:tcPr>
            <w:tcW w:w="887" w:type="pct"/>
            <w:shd w:val="clear" w:color="auto" w:fill="auto"/>
            <w:tcMar>
              <w:top w:w="0" w:type="dxa"/>
              <w:left w:w="0" w:type="dxa"/>
              <w:bottom w:w="0" w:type="dxa"/>
              <w:right w:w="0" w:type="dxa"/>
            </w:tcMar>
            <w:hideMark/>
          </w:tcPr>
          <w:p w14:paraId="53B8DA1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ГСЭ.Ф.03</w:t>
            </w:r>
          </w:p>
        </w:tc>
        <w:tc>
          <w:tcPr>
            <w:tcW w:w="3580" w:type="pct"/>
            <w:shd w:val="clear" w:color="auto" w:fill="auto"/>
            <w:tcMar>
              <w:top w:w="0" w:type="dxa"/>
              <w:left w:w="0" w:type="dxa"/>
              <w:bottom w:w="0" w:type="dxa"/>
              <w:right w:w="0" w:type="dxa"/>
            </w:tcMar>
            <w:hideMark/>
          </w:tcPr>
          <w:p w14:paraId="7592AF64"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Отечественная история</w:t>
            </w:r>
          </w:p>
          <w:p w14:paraId="175F7AC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44F5EA0D"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2920D2AF"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Россия и </w:t>
            </w:r>
            <w:proofErr w:type="gramStart"/>
            <w:r w:rsidRPr="0046397E">
              <w:rPr>
                <w:rFonts w:ascii="Times New Roman" w:eastAsia="Times New Roman" w:hAnsi="Times New Roman" w:cs="Times New Roman"/>
                <w:sz w:val="20"/>
                <w:szCs w:val="20"/>
                <w:lang w:eastAsia="ru-RU"/>
              </w:rPr>
              <w:t>средневековые государства Европы</w:t>
            </w:r>
            <w:proofErr w:type="gramEnd"/>
            <w:r w:rsidRPr="0046397E">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6B3F54D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46397E">
              <w:rPr>
                <w:rFonts w:ascii="Times New Roman" w:eastAsia="Times New Roman" w:hAnsi="Times New Roman" w:cs="Times New Roman"/>
                <w:sz w:val="20"/>
                <w:szCs w:val="20"/>
                <w:lang w:eastAsia="ru-RU"/>
              </w:rPr>
              <w:t>Мануфактурно</w:t>
            </w:r>
            <w:proofErr w:type="spellEnd"/>
            <w:r w:rsidRPr="0046397E">
              <w:rPr>
                <w:rFonts w:ascii="Times New Roman" w:eastAsia="Times New Roman" w:hAnsi="Times New Roman" w:cs="Times New Roman"/>
                <w:sz w:val="20"/>
                <w:szCs w:val="20"/>
                <w:lang w:eastAsia="ru-RU"/>
              </w:rPr>
              <w:t>-промышленное производство.</w:t>
            </w:r>
          </w:p>
          <w:p w14:paraId="77A7CBE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7B46FF9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6DC727A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w:t>
            </w:r>
            <w:r w:rsidRPr="0046397E">
              <w:rPr>
                <w:rFonts w:ascii="Times New Roman" w:eastAsia="Times New Roman" w:hAnsi="Times New Roman" w:cs="Times New Roman"/>
                <w:sz w:val="20"/>
                <w:szCs w:val="20"/>
                <w:lang w:eastAsia="ru-RU"/>
              </w:rPr>
              <w:lastRenderedPageBreak/>
              <w:t>интернационализма и национализма, интеграции и сепаратизма, демократии и авторитаризма.</w:t>
            </w:r>
          </w:p>
          <w:p w14:paraId="0C48301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486AC6A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43534FF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6E2F1D5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2085099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2ACEADA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55E9469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СССР в середине 60-80-х гг.: нарастание кризисных явлений.</w:t>
            </w:r>
          </w:p>
          <w:p w14:paraId="71462E60"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2C6E0E1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33" w:type="pct"/>
            <w:shd w:val="clear" w:color="auto" w:fill="auto"/>
            <w:tcMar>
              <w:top w:w="0" w:type="dxa"/>
              <w:left w:w="0" w:type="dxa"/>
              <w:bottom w:w="0" w:type="dxa"/>
              <w:right w:w="0" w:type="dxa"/>
            </w:tcMar>
            <w:hideMark/>
          </w:tcPr>
          <w:p w14:paraId="151E58F4"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lastRenderedPageBreak/>
              <w:t> </w:t>
            </w:r>
          </w:p>
        </w:tc>
      </w:tr>
      <w:tr w:rsidR="0046397E" w:rsidRPr="0046397E" w14:paraId="629CFE55" w14:textId="77777777" w:rsidTr="0046397E">
        <w:tc>
          <w:tcPr>
            <w:tcW w:w="887" w:type="pct"/>
            <w:shd w:val="clear" w:color="auto" w:fill="auto"/>
            <w:tcMar>
              <w:top w:w="0" w:type="dxa"/>
              <w:left w:w="0" w:type="dxa"/>
              <w:bottom w:w="0" w:type="dxa"/>
              <w:right w:w="0" w:type="dxa"/>
            </w:tcMar>
            <w:hideMark/>
          </w:tcPr>
          <w:p w14:paraId="6E954B2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ГСЭ.Ф.05</w:t>
            </w:r>
          </w:p>
        </w:tc>
        <w:tc>
          <w:tcPr>
            <w:tcW w:w="3580" w:type="pct"/>
            <w:shd w:val="clear" w:color="auto" w:fill="auto"/>
            <w:tcMar>
              <w:top w:w="0" w:type="dxa"/>
              <w:left w:w="0" w:type="dxa"/>
              <w:bottom w:w="0" w:type="dxa"/>
              <w:right w:w="0" w:type="dxa"/>
            </w:tcMar>
            <w:hideMark/>
          </w:tcPr>
          <w:p w14:paraId="707228C8"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Политология</w:t>
            </w:r>
          </w:p>
          <w:p w14:paraId="6693714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416D649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1CB7FC39"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46397E">
              <w:rPr>
                <w:rFonts w:ascii="Times New Roman" w:eastAsia="Times New Roman" w:hAnsi="Times New Roman" w:cs="Times New Roman"/>
                <w:i/>
                <w:iCs/>
                <w:sz w:val="20"/>
                <w:szCs w:val="20"/>
                <w:lang w:eastAsia="ru-RU"/>
              </w:rPr>
              <w:t> </w:t>
            </w:r>
            <w:r w:rsidRPr="0046397E">
              <w:rPr>
                <w:rFonts w:ascii="Times New Roman" w:eastAsia="Times New Roman" w:hAnsi="Times New Roman" w:cs="Times New Roman"/>
                <w:sz w:val="20"/>
                <w:szCs w:val="20"/>
                <w:lang w:eastAsia="ru-RU"/>
              </w:rPr>
              <w:t>школы.</w:t>
            </w:r>
          </w:p>
          <w:p w14:paraId="5953DF9C"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46397E">
              <w:rPr>
                <w:rFonts w:ascii="Times New Roman" w:eastAsia="Times New Roman" w:hAnsi="Times New Roman" w:cs="Times New Roman"/>
                <w:i/>
                <w:iCs/>
                <w:sz w:val="20"/>
                <w:szCs w:val="20"/>
                <w:lang w:eastAsia="ru-RU"/>
              </w:rPr>
              <w:t> </w:t>
            </w:r>
            <w:r w:rsidRPr="0046397E">
              <w:rPr>
                <w:rFonts w:ascii="Times New Roman" w:eastAsia="Times New Roman" w:hAnsi="Times New Roman" w:cs="Times New Roman"/>
                <w:sz w:val="20"/>
                <w:szCs w:val="20"/>
                <w:lang w:eastAsia="ru-RU"/>
              </w:rPr>
              <w:t>гражданского общества в России.</w:t>
            </w:r>
          </w:p>
          <w:p w14:paraId="01B659C3"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4B9E4B8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12C3808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7125FA9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Социокультурные аспекты политики.</w:t>
            </w:r>
          </w:p>
          <w:p w14:paraId="590BDE0E"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46397E">
              <w:rPr>
                <w:rFonts w:ascii="Times New Roman" w:eastAsia="Times New Roman" w:hAnsi="Times New Roman" w:cs="Times New Roman"/>
                <w:i/>
                <w:iCs/>
                <w:sz w:val="20"/>
                <w:szCs w:val="20"/>
                <w:lang w:eastAsia="ru-RU"/>
              </w:rPr>
              <w:t> </w:t>
            </w:r>
            <w:r w:rsidRPr="0046397E">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37529F8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33" w:type="pct"/>
            <w:shd w:val="clear" w:color="auto" w:fill="auto"/>
            <w:tcMar>
              <w:top w:w="0" w:type="dxa"/>
              <w:left w:w="0" w:type="dxa"/>
              <w:bottom w:w="0" w:type="dxa"/>
              <w:right w:w="0" w:type="dxa"/>
            </w:tcMar>
            <w:hideMark/>
          </w:tcPr>
          <w:p w14:paraId="77BE8263"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lastRenderedPageBreak/>
              <w:t> </w:t>
            </w:r>
          </w:p>
        </w:tc>
      </w:tr>
      <w:tr w:rsidR="0046397E" w:rsidRPr="0046397E" w14:paraId="6524F5C6" w14:textId="77777777" w:rsidTr="0046397E">
        <w:tc>
          <w:tcPr>
            <w:tcW w:w="887" w:type="pct"/>
            <w:shd w:val="clear" w:color="auto" w:fill="auto"/>
            <w:tcMar>
              <w:top w:w="0" w:type="dxa"/>
              <w:left w:w="0" w:type="dxa"/>
              <w:bottom w:w="0" w:type="dxa"/>
              <w:right w:w="0" w:type="dxa"/>
            </w:tcMar>
            <w:hideMark/>
          </w:tcPr>
          <w:p w14:paraId="3BD5F22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ГСЭ.Ф.06</w:t>
            </w:r>
          </w:p>
        </w:tc>
        <w:tc>
          <w:tcPr>
            <w:tcW w:w="3580" w:type="pct"/>
            <w:shd w:val="clear" w:color="auto" w:fill="auto"/>
            <w:tcMar>
              <w:top w:w="0" w:type="dxa"/>
              <w:left w:w="0" w:type="dxa"/>
              <w:bottom w:w="0" w:type="dxa"/>
              <w:right w:w="0" w:type="dxa"/>
            </w:tcMar>
            <w:hideMark/>
          </w:tcPr>
          <w:p w14:paraId="19B76B88"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Правоведение</w:t>
            </w:r>
          </w:p>
          <w:p w14:paraId="2CA4FE13"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Государство и право. Их роль в жизни общества.</w:t>
            </w:r>
          </w:p>
          <w:p w14:paraId="50B3E52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Норма права и нормативно-правовые акты.</w:t>
            </w:r>
          </w:p>
          <w:p w14:paraId="206C247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46397E">
              <w:rPr>
                <w:rFonts w:ascii="Times New Roman" w:eastAsia="Times New Roman" w:hAnsi="Times New Roman" w:cs="Times New Roman"/>
                <w:sz w:val="20"/>
                <w:szCs w:val="20"/>
                <w:lang w:eastAsia="ru-RU"/>
              </w:rPr>
              <w:t>право</w:t>
            </w:r>
            <w:proofErr w:type="gramEnd"/>
            <w:r w:rsidRPr="0046397E">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6FBF2A9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Закон и подзаконные акты.</w:t>
            </w:r>
          </w:p>
          <w:p w14:paraId="13D1C26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Система российского права. Отрасли права.</w:t>
            </w:r>
          </w:p>
          <w:p w14:paraId="711B409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Правонарушение и юридическая ответственность.</w:t>
            </w:r>
          </w:p>
          <w:p w14:paraId="3D896E3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5C55348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4BCCFA0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119FE5D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3E4104A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5F5D5B0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1B7B0BB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5A7E41D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38B038A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5B7977C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Экологическое право.</w:t>
            </w:r>
          </w:p>
          <w:p w14:paraId="5DF5718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2C110629"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33" w:type="pct"/>
            <w:shd w:val="clear" w:color="auto" w:fill="auto"/>
            <w:tcMar>
              <w:top w:w="0" w:type="dxa"/>
              <w:left w:w="0" w:type="dxa"/>
              <w:bottom w:w="0" w:type="dxa"/>
              <w:right w:w="0" w:type="dxa"/>
            </w:tcMar>
            <w:hideMark/>
          </w:tcPr>
          <w:p w14:paraId="24261CA0"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t> </w:t>
            </w:r>
          </w:p>
        </w:tc>
      </w:tr>
      <w:tr w:rsidR="0046397E" w:rsidRPr="0046397E" w14:paraId="18BFE557" w14:textId="77777777" w:rsidTr="0046397E">
        <w:tc>
          <w:tcPr>
            <w:tcW w:w="887" w:type="pct"/>
            <w:shd w:val="clear" w:color="auto" w:fill="auto"/>
            <w:tcMar>
              <w:top w:w="0" w:type="dxa"/>
              <w:left w:w="0" w:type="dxa"/>
              <w:bottom w:w="0" w:type="dxa"/>
              <w:right w:w="0" w:type="dxa"/>
            </w:tcMar>
            <w:hideMark/>
          </w:tcPr>
          <w:p w14:paraId="55F589F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ГСЭ.Ф.08</w:t>
            </w:r>
          </w:p>
        </w:tc>
        <w:tc>
          <w:tcPr>
            <w:tcW w:w="3580" w:type="pct"/>
            <w:shd w:val="clear" w:color="auto" w:fill="auto"/>
            <w:tcMar>
              <w:top w:w="0" w:type="dxa"/>
              <w:left w:w="0" w:type="dxa"/>
              <w:bottom w:w="0" w:type="dxa"/>
              <w:right w:w="0" w:type="dxa"/>
            </w:tcMar>
            <w:hideMark/>
          </w:tcPr>
          <w:p w14:paraId="47BB9FAD"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Русский язык и культура речи</w:t>
            </w:r>
          </w:p>
          <w:p w14:paraId="03E997D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33733E2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6724C56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08B5A25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3B228820"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w:t>
            </w:r>
            <w:r w:rsidRPr="0046397E">
              <w:rPr>
                <w:rFonts w:ascii="Times New Roman" w:eastAsia="Times New Roman" w:hAnsi="Times New Roman" w:cs="Times New Roman"/>
                <w:sz w:val="20"/>
                <w:szCs w:val="20"/>
                <w:lang w:eastAsia="ru-RU"/>
              </w:rPr>
              <w:lastRenderedPageBreak/>
              <w:t>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36CD1243"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7442579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3028735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33" w:type="pct"/>
            <w:shd w:val="clear" w:color="auto" w:fill="auto"/>
            <w:tcMar>
              <w:top w:w="0" w:type="dxa"/>
              <w:left w:w="0" w:type="dxa"/>
              <w:bottom w:w="0" w:type="dxa"/>
              <w:right w:w="0" w:type="dxa"/>
            </w:tcMar>
            <w:hideMark/>
          </w:tcPr>
          <w:p w14:paraId="1ADC83FB"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lastRenderedPageBreak/>
              <w:t> </w:t>
            </w:r>
          </w:p>
        </w:tc>
      </w:tr>
      <w:tr w:rsidR="0046397E" w:rsidRPr="0046397E" w14:paraId="76154B74" w14:textId="77777777" w:rsidTr="0046397E">
        <w:tc>
          <w:tcPr>
            <w:tcW w:w="887" w:type="pct"/>
            <w:shd w:val="clear" w:color="auto" w:fill="auto"/>
            <w:tcMar>
              <w:top w:w="0" w:type="dxa"/>
              <w:left w:w="0" w:type="dxa"/>
              <w:bottom w:w="0" w:type="dxa"/>
              <w:right w:w="0" w:type="dxa"/>
            </w:tcMar>
            <w:hideMark/>
          </w:tcPr>
          <w:p w14:paraId="14CDF414"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ГСЭ.Ф.09</w:t>
            </w:r>
          </w:p>
        </w:tc>
        <w:tc>
          <w:tcPr>
            <w:tcW w:w="3580" w:type="pct"/>
            <w:shd w:val="clear" w:color="auto" w:fill="auto"/>
            <w:tcMar>
              <w:top w:w="0" w:type="dxa"/>
              <w:left w:w="0" w:type="dxa"/>
              <w:bottom w:w="0" w:type="dxa"/>
              <w:right w:w="0" w:type="dxa"/>
            </w:tcMar>
            <w:hideMark/>
          </w:tcPr>
          <w:p w14:paraId="3C1962F5"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Социология</w:t>
            </w:r>
          </w:p>
          <w:p w14:paraId="34F6139E"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46397E">
              <w:rPr>
                <w:rFonts w:ascii="Times New Roman" w:eastAsia="Times New Roman" w:hAnsi="Times New Roman" w:cs="Times New Roman"/>
                <w:i/>
                <w:iCs/>
                <w:sz w:val="20"/>
                <w:szCs w:val="20"/>
                <w:lang w:eastAsia="ru-RU"/>
              </w:rPr>
              <w:t>. </w:t>
            </w:r>
            <w:r w:rsidRPr="0046397E">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5F5B5A3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4EA16E5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2213B2F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Социальные движения.</w:t>
            </w:r>
          </w:p>
          <w:p w14:paraId="68C564A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77B339F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31C4077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46397E">
              <w:rPr>
                <w:rFonts w:ascii="Times New Roman" w:eastAsia="Times New Roman" w:hAnsi="Times New Roman" w:cs="Times New Roman"/>
                <w:i/>
                <w:iCs/>
                <w:sz w:val="20"/>
                <w:szCs w:val="20"/>
                <w:lang w:eastAsia="ru-RU"/>
              </w:rPr>
              <w:t> </w:t>
            </w:r>
            <w:r w:rsidRPr="0046397E">
              <w:rPr>
                <w:rFonts w:ascii="Times New Roman" w:eastAsia="Times New Roman" w:hAnsi="Times New Roman" w:cs="Times New Roman"/>
                <w:sz w:val="20"/>
                <w:szCs w:val="20"/>
                <w:lang w:eastAsia="ru-RU"/>
              </w:rPr>
              <w:t>социальных отношений и культуры.</w:t>
            </w:r>
          </w:p>
          <w:p w14:paraId="485EF30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7D9E90CF"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47264EA8"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Методы социологического исследования.</w:t>
            </w:r>
          </w:p>
        </w:tc>
        <w:tc>
          <w:tcPr>
            <w:tcW w:w="533" w:type="pct"/>
            <w:shd w:val="clear" w:color="auto" w:fill="auto"/>
            <w:tcMar>
              <w:top w:w="0" w:type="dxa"/>
              <w:left w:w="0" w:type="dxa"/>
              <w:bottom w:w="0" w:type="dxa"/>
              <w:right w:w="0" w:type="dxa"/>
            </w:tcMar>
            <w:hideMark/>
          </w:tcPr>
          <w:p w14:paraId="23A46DCE"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t> </w:t>
            </w:r>
          </w:p>
        </w:tc>
      </w:tr>
      <w:tr w:rsidR="0046397E" w:rsidRPr="0046397E" w14:paraId="70E4DFDC" w14:textId="77777777" w:rsidTr="0046397E">
        <w:tc>
          <w:tcPr>
            <w:tcW w:w="887" w:type="pct"/>
            <w:shd w:val="clear" w:color="auto" w:fill="auto"/>
            <w:tcMar>
              <w:top w:w="0" w:type="dxa"/>
              <w:left w:w="0" w:type="dxa"/>
              <w:bottom w:w="0" w:type="dxa"/>
              <w:right w:w="0" w:type="dxa"/>
            </w:tcMar>
            <w:hideMark/>
          </w:tcPr>
          <w:p w14:paraId="29FC964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ГСЭ.Ф.10</w:t>
            </w:r>
          </w:p>
        </w:tc>
        <w:tc>
          <w:tcPr>
            <w:tcW w:w="3580" w:type="pct"/>
            <w:shd w:val="clear" w:color="auto" w:fill="auto"/>
            <w:tcMar>
              <w:top w:w="0" w:type="dxa"/>
              <w:left w:w="0" w:type="dxa"/>
              <w:bottom w:w="0" w:type="dxa"/>
              <w:right w:w="0" w:type="dxa"/>
            </w:tcMar>
            <w:hideMark/>
          </w:tcPr>
          <w:p w14:paraId="5A1D11DB"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Философия</w:t>
            </w:r>
          </w:p>
          <w:p w14:paraId="2842DB0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27D92E3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51CE3D2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700C1CB0"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Смысл человеческого бытия. Насилие и ненасилие. Свобода и ответственность. Мораль, справедливость, право. Нравственные ценности. Представления о </w:t>
            </w:r>
            <w:r w:rsidRPr="0046397E">
              <w:rPr>
                <w:rFonts w:ascii="Times New Roman" w:eastAsia="Times New Roman" w:hAnsi="Times New Roman" w:cs="Times New Roman"/>
                <w:sz w:val="20"/>
                <w:szCs w:val="20"/>
                <w:lang w:eastAsia="ru-RU"/>
              </w:rPr>
              <w:lastRenderedPageBreak/>
              <w:t>совершенном человеке в различных культурах. Эстетические ценности и их роль в человеческой жизни. Религиозные ценности и свобода совести.</w:t>
            </w:r>
          </w:p>
          <w:p w14:paraId="1BB575E3"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46397E">
              <w:rPr>
                <w:rFonts w:ascii="Times New Roman" w:eastAsia="Times New Roman" w:hAnsi="Times New Roman" w:cs="Times New Roman"/>
                <w:sz w:val="20"/>
                <w:szCs w:val="20"/>
                <w:lang w:eastAsia="ru-RU"/>
              </w:rPr>
              <w:t>вненаучное</w:t>
            </w:r>
            <w:proofErr w:type="spellEnd"/>
            <w:r w:rsidRPr="0046397E">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1B78595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33" w:type="pct"/>
            <w:shd w:val="clear" w:color="auto" w:fill="auto"/>
            <w:tcMar>
              <w:top w:w="0" w:type="dxa"/>
              <w:left w:w="0" w:type="dxa"/>
              <w:bottom w:w="0" w:type="dxa"/>
              <w:right w:w="0" w:type="dxa"/>
            </w:tcMar>
            <w:hideMark/>
          </w:tcPr>
          <w:p w14:paraId="73070F5A"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lastRenderedPageBreak/>
              <w:t> </w:t>
            </w:r>
          </w:p>
        </w:tc>
      </w:tr>
      <w:tr w:rsidR="0046397E" w:rsidRPr="0046397E" w14:paraId="41E4E849" w14:textId="77777777" w:rsidTr="0046397E">
        <w:tc>
          <w:tcPr>
            <w:tcW w:w="887" w:type="pct"/>
            <w:shd w:val="clear" w:color="auto" w:fill="auto"/>
            <w:tcMar>
              <w:top w:w="0" w:type="dxa"/>
              <w:left w:w="0" w:type="dxa"/>
              <w:bottom w:w="0" w:type="dxa"/>
              <w:right w:w="0" w:type="dxa"/>
            </w:tcMar>
            <w:hideMark/>
          </w:tcPr>
          <w:p w14:paraId="176CF7FB"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ГСЭ.Ф.11</w:t>
            </w:r>
          </w:p>
        </w:tc>
        <w:tc>
          <w:tcPr>
            <w:tcW w:w="3580" w:type="pct"/>
            <w:shd w:val="clear" w:color="auto" w:fill="auto"/>
            <w:tcMar>
              <w:top w:w="0" w:type="dxa"/>
              <w:left w:w="0" w:type="dxa"/>
              <w:bottom w:w="0" w:type="dxa"/>
              <w:right w:w="0" w:type="dxa"/>
            </w:tcMar>
            <w:hideMark/>
          </w:tcPr>
          <w:p w14:paraId="4A7211CE"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Экономика</w:t>
            </w:r>
          </w:p>
          <w:p w14:paraId="1521D97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4EA0649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7A402E86"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0B45CEEF"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33" w:type="pct"/>
            <w:shd w:val="clear" w:color="auto" w:fill="auto"/>
            <w:tcMar>
              <w:top w:w="0" w:type="dxa"/>
              <w:left w:w="0" w:type="dxa"/>
              <w:bottom w:w="0" w:type="dxa"/>
              <w:right w:w="0" w:type="dxa"/>
            </w:tcMar>
            <w:hideMark/>
          </w:tcPr>
          <w:p w14:paraId="10204ADE" w14:textId="77777777" w:rsidR="0046397E" w:rsidRPr="0046397E" w:rsidRDefault="0046397E" w:rsidP="0046397E">
            <w:pPr>
              <w:spacing w:after="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4"/>
                <w:szCs w:val="24"/>
                <w:lang w:eastAsia="ru-RU"/>
              </w:rPr>
              <w:t> </w:t>
            </w:r>
          </w:p>
        </w:tc>
      </w:tr>
      <w:tr w:rsidR="0046397E" w:rsidRPr="0046397E" w14:paraId="38AC4390" w14:textId="77777777" w:rsidTr="0046397E">
        <w:tc>
          <w:tcPr>
            <w:tcW w:w="887" w:type="pct"/>
            <w:shd w:val="clear" w:color="auto" w:fill="auto"/>
            <w:tcMar>
              <w:top w:w="0" w:type="dxa"/>
              <w:left w:w="0" w:type="dxa"/>
              <w:bottom w:w="0" w:type="dxa"/>
              <w:right w:w="0" w:type="dxa"/>
            </w:tcMar>
            <w:hideMark/>
          </w:tcPr>
          <w:p w14:paraId="05B016DC"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ГСЭ.Р.00</w:t>
            </w:r>
          </w:p>
        </w:tc>
        <w:tc>
          <w:tcPr>
            <w:tcW w:w="3580" w:type="pct"/>
            <w:shd w:val="clear" w:color="auto" w:fill="auto"/>
            <w:tcMar>
              <w:top w:w="0" w:type="dxa"/>
              <w:left w:w="0" w:type="dxa"/>
              <w:bottom w:w="0" w:type="dxa"/>
              <w:right w:w="0" w:type="dxa"/>
            </w:tcMar>
            <w:hideMark/>
          </w:tcPr>
          <w:p w14:paraId="4F699D5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Национально-региональный (вузовский) компонент</w:t>
            </w:r>
          </w:p>
        </w:tc>
        <w:tc>
          <w:tcPr>
            <w:tcW w:w="533" w:type="pct"/>
            <w:shd w:val="clear" w:color="auto" w:fill="auto"/>
            <w:tcMar>
              <w:top w:w="0" w:type="dxa"/>
              <w:left w:w="0" w:type="dxa"/>
              <w:bottom w:w="0" w:type="dxa"/>
              <w:right w:w="0" w:type="dxa"/>
            </w:tcMar>
            <w:hideMark/>
          </w:tcPr>
          <w:p w14:paraId="21C5B48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225</w:t>
            </w:r>
          </w:p>
        </w:tc>
      </w:tr>
      <w:tr w:rsidR="0046397E" w:rsidRPr="0046397E" w14:paraId="28B89A57" w14:textId="77777777" w:rsidTr="0046397E">
        <w:tc>
          <w:tcPr>
            <w:tcW w:w="887" w:type="pct"/>
            <w:shd w:val="clear" w:color="auto" w:fill="auto"/>
            <w:tcMar>
              <w:top w:w="0" w:type="dxa"/>
              <w:left w:w="0" w:type="dxa"/>
              <w:bottom w:w="0" w:type="dxa"/>
              <w:right w:w="0" w:type="dxa"/>
            </w:tcMar>
            <w:hideMark/>
          </w:tcPr>
          <w:p w14:paraId="43A8C9F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ГСЭ.В.00</w:t>
            </w:r>
          </w:p>
        </w:tc>
        <w:tc>
          <w:tcPr>
            <w:tcW w:w="3580" w:type="pct"/>
            <w:shd w:val="clear" w:color="auto" w:fill="auto"/>
            <w:tcMar>
              <w:top w:w="0" w:type="dxa"/>
              <w:left w:w="0" w:type="dxa"/>
              <w:bottom w:w="0" w:type="dxa"/>
              <w:right w:w="0" w:type="dxa"/>
            </w:tcMar>
            <w:hideMark/>
          </w:tcPr>
          <w:p w14:paraId="3D58329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3" w:type="pct"/>
            <w:shd w:val="clear" w:color="auto" w:fill="auto"/>
            <w:tcMar>
              <w:top w:w="0" w:type="dxa"/>
              <w:left w:w="0" w:type="dxa"/>
              <w:bottom w:w="0" w:type="dxa"/>
              <w:right w:w="0" w:type="dxa"/>
            </w:tcMar>
            <w:hideMark/>
          </w:tcPr>
          <w:p w14:paraId="7B989C7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225</w:t>
            </w:r>
          </w:p>
        </w:tc>
      </w:tr>
      <w:tr w:rsidR="0046397E" w:rsidRPr="0046397E" w14:paraId="120A9DC3" w14:textId="77777777" w:rsidTr="0046397E">
        <w:tc>
          <w:tcPr>
            <w:tcW w:w="887" w:type="pct"/>
            <w:shd w:val="clear" w:color="auto" w:fill="auto"/>
            <w:tcMar>
              <w:top w:w="0" w:type="dxa"/>
              <w:left w:w="0" w:type="dxa"/>
              <w:bottom w:w="0" w:type="dxa"/>
              <w:right w:w="0" w:type="dxa"/>
            </w:tcMar>
            <w:hideMark/>
          </w:tcPr>
          <w:p w14:paraId="4D05CC2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ЕН</w:t>
            </w:r>
          </w:p>
        </w:tc>
        <w:tc>
          <w:tcPr>
            <w:tcW w:w="3580" w:type="pct"/>
            <w:shd w:val="clear" w:color="auto" w:fill="auto"/>
            <w:tcMar>
              <w:top w:w="0" w:type="dxa"/>
              <w:left w:w="0" w:type="dxa"/>
              <w:bottom w:w="0" w:type="dxa"/>
              <w:right w:w="0" w:type="dxa"/>
            </w:tcMar>
            <w:hideMark/>
          </w:tcPr>
          <w:p w14:paraId="7275D81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33" w:type="pct"/>
            <w:shd w:val="clear" w:color="auto" w:fill="auto"/>
            <w:tcMar>
              <w:top w:w="0" w:type="dxa"/>
              <w:left w:w="0" w:type="dxa"/>
              <w:bottom w:w="0" w:type="dxa"/>
              <w:right w:w="0" w:type="dxa"/>
            </w:tcMar>
            <w:hideMark/>
          </w:tcPr>
          <w:p w14:paraId="2DF102F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400</w:t>
            </w:r>
          </w:p>
        </w:tc>
      </w:tr>
      <w:tr w:rsidR="0046397E" w:rsidRPr="0046397E" w14:paraId="1E51F2AA" w14:textId="77777777" w:rsidTr="0046397E">
        <w:tc>
          <w:tcPr>
            <w:tcW w:w="887" w:type="pct"/>
            <w:shd w:val="clear" w:color="auto" w:fill="auto"/>
            <w:tcMar>
              <w:top w:w="0" w:type="dxa"/>
              <w:left w:w="0" w:type="dxa"/>
              <w:bottom w:w="0" w:type="dxa"/>
              <w:right w:w="0" w:type="dxa"/>
            </w:tcMar>
            <w:hideMark/>
          </w:tcPr>
          <w:p w14:paraId="3C52FCE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ЕН.Ф.00</w:t>
            </w:r>
          </w:p>
        </w:tc>
        <w:tc>
          <w:tcPr>
            <w:tcW w:w="3580" w:type="pct"/>
            <w:shd w:val="clear" w:color="auto" w:fill="auto"/>
            <w:tcMar>
              <w:top w:w="0" w:type="dxa"/>
              <w:left w:w="0" w:type="dxa"/>
              <w:bottom w:w="0" w:type="dxa"/>
              <w:right w:w="0" w:type="dxa"/>
            </w:tcMar>
            <w:hideMark/>
          </w:tcPr>
          <w:p w14:paraId="56BC490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Федеральный компонент</w:t>
            </w:r>
          </w:p>
        </w:tc>
        <w:tc>
          <w:tcPr>
            <w:tcW w:w="533" w:type="pct"/>
            <w:shd w:val="clear" w:color="auto" w:fill="auto"/>
            <w:tcMar>
              <w:top w:w="0" w:type="dxa"/>
              <w:left w:w="0" w:type="dxa"/>
              <w:bottom w:w="0" w:type="dxa"/>
              <w:right w:w="0" w:type="dxa"/>
            </w:tcMar>
            <w:hideMark/>
          </w:tcPr>
          <w:p w14:paraId="104ABD6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320</w:t>
            </w:r>
          </w:p>
        </w:tc>
      </w:tr>
      <w:tr w:rsidR="0046397E" w:rsidRPr="0046397E" w14:paraId="12031972" w14:textId="77777777" w:rsidTr="0046397E">
        <w:tc>
          <w:tcPr>
            <w:tcW w:w="887" w:type="pct"/>
            <w:shd w:val="clear" w:color="auto" w:fill="auto"/>
            <w:tcMar>
              <w:top w:w="0" w:type="dxa"/>
              <w:left w:w="0" w:type="dxa"/>
              <w:bottom w:w="0" w:type="dxa"/>
              <w:right w:w="0" w:type="dxa"/>
            </w:tcMar>
            <w:hideMark/>
          </w:tcPr>
          <w:p w14:paraId="48D72518"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ЕН.Ф.01</w:t>
            </w:r>
          </w:p>
        </w:tc>
        <w:tc>
          <w:tcPr>
            <w:tcW w:w="3580" w:type="pct"/>
            <w:shd w:val="clear" w:color="auto" w:fill="auto"/>
            <w:tcMar>
              <w:top w:w="0" w:type="dxa"/>
              <w:left w:w="0" w:type="dxa"/>
              <w:bottom w:w="0" w:type="dxa"/>
              <w:right w:w="0" w:type="dxa"/>
            </w:tcMar>
            <w:hideMark/>
          </w:tcPr>
          <w:p w14:paraId="00B6F28C"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Математика и информатика</w:t>
            </w:r>
          </w:p>
          <w:p w14:paraId="05839CC3"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Аксиоматический метод, основные математические структуры, вероятность и статистика, математические модели, алгоритмы и языки программирования, стандартное программное обеспечение профессиональной деятельности.</w:t>
            </w:r>
          </w:p>
        </w:tc>
        <w:tc>
          <w:tcPr>
            <w:tcW w:w="533" w:type="pct"/>
            <w:shd w:val="clear" w:color="auto" w:fill="auto"/>
            <w:tcMar>
              <w:top w:w="0" w:type="dxa"/>
              <w:left w:w="0" w:type="dxa"/>
              <w:bottom w:w="0" w:type="dxa"/>
              <w:right w:w="0" w:type="dxa"/>
            </w:tcMar>
            <w:hideMark/>
          </w:tcPr>
          <w:p w14:paraId="2521854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100</w:t>
            </w:r>
          </w:p>
        </w:tc>
      </w:tr>
      <w:tr w:rsidR="0046397E" w:rsidRPr="0046397E" w14:paraId="2AEBF24E" w14:textId="77777777" w:rsidTr="0046397E">
        <w:tc>
          <w:tcPr>
            <w:tcW w:w="887" w:type="pct"/>
            <w:shd w:val="clear" w:color="auto" w:fill="auto"/>
            <w:tcMar>
              <w:top w:w="0" w:type="dxa"/>
              <w:left w:w="0" w:type="dxa"/>
              <w:bottom w:w="0" w:type="dxa"/>
              <w:right w:w="0" w:type="dxa"/>
            </w:tcMar>
            <w:hideMark/>
          </w:tcPr>
          <w:p w14:paraId="1BF3EF6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ЕН.Ф.02</w:t>
            </w:r>
          </w:p>
        </w:tc>
        <w:tc>
          <w:tcPr>
            <w:tcW w:w="3580" w:type="pct"/>
            <w:shd w:val="clear" w:color="auto" w:fill="auto"/>
            <w:tcMar>
              <w:top w:w="0" w:type="dxa"/>
              <w:left w:w="0" w:type="dxa"/>
              <w:bottom w:w="0" w:type="dxa"/>
              <w:right w:w="0" w:type="dxa"/>
            </w:tcMar>
            <w:hideMark/>
          </w:tcPr>
          <w:p w14:paraId="7833774D"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Концепции современного естествознания</w:t>
            </w:r>
          </w:p>
          <w:p w14:paraId="6974AE5B"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макро- и </w:t>
            </w:r>
            <w:proofErr w:type="spellStart"/>
            <w:r w:rsidRPr="0046397E">
              <w:rPr>
                <w:rFonts w:ascii="Times New Roman" w:eastAsia="Times New Roman" w:hAnsi="Times New Roman" w:cs="Times New Roman"/>
                <w:sz w:val="20"/>
                <w:szCs w:val="20"/>
                <w:lang w:eastAsia="ru-RU"/>
              </w:rPr>
              <w:t>мегамиры</w:t>
            </w:r>
            <w:proofErr w:type="spellEnd"/>
            <w:r w:rsidRPr="0046397E">
              <w:rPr>
                <w:rFonts w:ascii="Times New Roman" w:eastAsia="Times New Roman" w:hAnsi="Times New Roman" w:cs="Times New Roman"/>
                <w:sz w:val="20"/>
                <w:szCs w:val="20"/>
                <w:lang w:eastAsia="ru-RU"/>
              </w:rPr>
              <w:t xml:space="preserve">;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w:t>
            </w:r>
            <w:proofErr w:type="spellStart"/>
            <w:r w:rsidRPr="0046397E">
              <w:rPr>
                <w:rFonts w:ascii="Times New Roman" w:eastAsia="Times New Roman" w:hAnsi="Times New Roman" w:cs="Times New Roman"/>
                <w:sz w:val="20"/>
                <w:szCs w:val="20"/>
                <w:lang w:eastAsia="ru-RU"/>
              </w:rPr>
              <w:t>геосферных</w:t>
            </w:r>
            <w:proofErr w:type="spellEnd"/>
            <w:r w:rsidRPr="0046397E">
              <w:rPr>
                <w:rFonts w:ascii="Times New Roman" w:eastAsia="Times New Roman" w:hAnsi="Times New Roman" w:cs="Times New Roman"/>
                <w:sz w:val="20"/>
                <w:szCs w:val="20"/>
                <w:lang w:eastAsia="ru-RU"/>
              </w:rPr>
              <w:t xml:space="preserve"> оболочек; литосфера как абиотическая основа жизни; экологические функции литосферы: ресурсная, геодинамическая, </w:t>
            </w:r>
            <w:proofErr w:type="spellStart"/>
            <w:r w:rsidRPr="0046397E">
              <w:rPr>
                <w:rFonts w:ascii="Times New Roman" w:eastAsia="Times New Roman" w:hAnsi="Times New Roman" w:cs="Times New Roman"/>
                <w:sz w:val="20"/>
                <w:szCs w:val="20"/>
                <w:lang w:eastAsia="ru-RU"/>
              </w:rPr>
              <w:t>геофизико</w:t>
            </w:r>
            <w:proofErr w:type="spellEnd"/>
            <w:r w:rsidRPr="0046397E">
              <w:rPr>
                <w:rFonts w:ascii="Times New Roman" w:eastAsia="Times New Roman" w:hAnsi="Times New Roman" w:cs="Times New Roman"/>
                <w:sz w:val="20"/>
                <w:szCs w:val="20"/>
                <w:lang w:eastAsia="ru-RU"/>
              </w:rPr>
              <w:t>-геохимическая;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w:t>
            </w:r>
          </w:p>
        </w:tc>
        <w:tc>
          <w:tcPr>
            <w:tcW w:w="533" w:type="pct"/>
            <w:shd w:val="clear" w:color="auto" w:fill="auto"/>
            <w:tcMar>
              <w:top w:w="0" w:type="dxa"/>
              <w:left w:w="0" w:type="dxa"/>
              <w:bottom w:w="0" w:type="dxa"/>
              <w:right w:w="0" w:type="dxa"/>
            </w:tcMar>
            <w:hideMark/>
          </w:tcPr>
          <w:p w14:paraId="3C51D88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120</w:t>
            </w:r>
          </w:p>
        </w:tc>
      </w:tr>
      <w:tr w:rsidR="0046397E" w:rsidRPr="0046397E" w14:paraId="1E7EF596" w14:textId="77777777" w:rsidTr="0046397E">
        <w:tc>
          <w:tcPr>
            <w:tcW w:w="887" w:type="pct"/>
            <w:shd w:val="clear" w:color="auto" w:fill="auto"/>
            <w:tcMar>
              <w:top w:w="0" w:type="dxa"/>
              <w:left w:w="0" w:type="dxa"/>
              <w:bottom w:w="0" w:type="dxa"/>
              <w:right w:w="0" w:type="dxa"/>
            </w:tcMar>
            <w:hideMark/>
          </w:tcPr>
          <w:p w14:paraId="38BB769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ЕН.Ф.03</w:t>
            </w:r>
          </w:p>
        </w:tc>
        <w:tc>
          <w:tcPr>
            <w:tcW w:w="3580" w:type="pct"/>
            <w:shd w:val="clear" w:color="auto" w:fill="auto"/>
            <w:tcMar>
              <w:top w:w="0" w:type="dxa"/>
              <w:left w:w="0" w:type="dxa"/>
              <w:bottom w:w="0" w:type="dxa"/>
              <w:right w:w="0" w:type="dxa"/>
            </w:tcMar>
            <w:hideMark/>
          </w:tcPr>
          <w:p w14:paraId="0AC0AFE2"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Технические и аудиовизуальные средства обучения.</w:t>
            </w:r>
          </w:p>
          <w:p w14:paraId="1D2839B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Психофизиологические 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(аналоговая и цифровая); телевидение и видеозапись (аналоговая и цифровая); компьютеры и мультимедийные средства.</w:t>
            </w:r>
          </w:p>
          <w:p w14:paraId="2B3AAEF8"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Аудиовизуальные технологии обучения: типология аудио-, видео-, компьютерных учебных пособий; типология учебных видеозаписей; банк аудио-, видео-, компьютерных материалов; дидактические принципы построения аудио-, видео, компьютерных учебных пособий.</w:t>
            </w:r>
          </w:p>
          <w:p w14:paraId="05572E3F"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Интерактивные технологии обучения.</w:t>
            </w:r>
          </w:p>
        </w:tc>
        <w:tc>
          <w:tcPr>
            <w:tcW w:w="533" w:type="pct"/>
            <w:shd w:val="clear" w:color="auto" w:fill="auto"/>
            <w:tcMar>
              <w:top w:w="0" w:type="dxa"/>
              <w:left w:w="0" w:type="dxa"/>
              <w:bottom w:w="0" w:type="dxa"/>
              <w:right w:w="0" w:type="dxa"/>
            </w:tcMar>
            <w:hideMark/>
          </w:tcPr>
          <w:p w14:paraId="7C95EBAB"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100</w:t>
            </w:r>
          </w:p>
        </w:tc>
      </w:tr>
      <w:tr w:rsidR="0046397E" w:rsidRPr="0046397E" w14:paraId="203C18B2" w14:textId="77777777" w:rsidTr="0046397E">
        <w:tc>
          <w:tcPr>
            <w:tcW w:w="887" w:type="pct"/>
            <w:shd w:val="clear" w:color="auto" w:fill="auto"/>
            <w:tcMar>
              <w:top w:w="0" w:type="dxa"/>
              <w:left w:w="0" w:type="dxa"/>
              <w:bottom w:w="0" w:type="dxa"/>
              <w:right w:w="0" w:type="dxa"/>
            </w:tcMar>
            <w:hideMark/>
          </w:tcPr>
          <w:p w14:paraId="07A035B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ЕН. Р. 00</w:t>
            </w:r>
          </w:p>
        </w:tc>
        <w:tc>
          <w:tcPr>
            <w:tcW w:w="3580" w:type="pct"/>
            <w:shd w:val="clear" w:color="auto" w:fill="auto"/>
            <w:tcMar>
              <w:top w:w="0" w:type="dxa"/>
              <w:left w:w="0" w:type="dxa"/>
              <w:bottom w:w="0" w:type="dxa"/>
              <w:right w:w="0" w:type="dxa"/>
            </w:tcMar>
            <w:hideMark/>
          </w:tcPr>
          <w:p w14:paraId="28396621"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Национально-региональный (вузовский) компонент</w:t>
            </w:r>
          </w:p>
        </w:tc>
        <w:tc>
          <w:tcPr>
            <w:tcW w:w="533" w:type="pct"/>
            <w:shd w:val="clear" w:color="auto" w:fill="auto"/>
            <w:tcMar>
              <w:top w:w="0" w:type="dxa"/>
              <w:left w:w="0" w:type="dxa"/>
              <w:bottom w:w="0" w:type="dxa"/>
              <w:right w:w="0" w:type="dxa"/>
            </w:tcMar>
            <w:hideMark/>
          </w:tcPr>
          <w:p w14:paraId="3D0FBFC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80</w:t>
            </w:r>
          </w:p>
        </w:tc>
      </w:tr>
      <w:tr w:rsidR="0046397E" w:rsidRPr="0046397E" w14:paraId="00155AD5" w14:textId="77777777" w:rsidTr="0046397E">
        <w:tc>
          <w:tcPr>
            <w:tcW w:w="887" w:type="pct"/>
            <w:shd w:val="clear" w:color="auto" w:fill="auto"/>
            <w:tcMar>
              <w:top w:w="0" w:type="dxa"/>
              <w:left w:w="0" w:type="dxa"/>
              <w:bottom w:w="0" w:type="dxa"/>
              <w:right w:w="0" w:type="dxa"/>
            </w:tcMar>
            <w:hideMark/>
          </w:tcPr>
          <w:p w14:paraId="3C8C2660"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ОПД</w:t>
            </w:r>
          </w:p>
        </w:tc>
        <w:tc>
          <w:tcPr>
            <w:tcW w:w="3580" w:type="pct"/>
            <w:shd w:val="clear" w:color="auto" w:fill="auto"/>
            <w:tcMar>
              <w:top w:w="0" w:type="dxa"/>
              <w:left w:w="0" w:type="dxa"/>
              <w:bottom w:w="0" w:type="dxa"/>
              <w:right w:w="0" w:type="dxa"/>
            </w:tcMar>
            <w:hideMark/>
          </w:tcPr>
          <w:p w14:paraId="67A9162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Общепрофессиональные дисциплины</w:t>
            </w:r>
          </w:p>
        </w:tc>
        <w:tc>
          <w:tcPr>
            <w:tcW w:w="533" w:type="pct"/>
            <w:shd w:val="clear" w:color="auto" w:fill="auto"/>
            <w:tcMar>
              <w:top w:w="0" w:type="dxa"/>
              <w:left w:w="0" w:type="dxa"/>
              <w:bottom w:w="0" w:type="dxa"/>
              <w:right w:w="0" w:type="dxa"/>
            </w:tcMar>
            <w:hideMark/>
          </w:tcPr>
          <w:p w14:paraId="5CC4AC5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1600</w:t>
            </w:r>
          </w:p>
        </w:tc>
      </w:tr>
      <w:tr w:rsidR="0046397E" w:rsidRPr="0046397E" w14:paraId="1A8EC437" w14:textId="77777777" w:rsidTr="0046397E">
        <w:tc>
          <w:tcPr>
            <w:tcW w:w="887" w:type="pct"/>
            <w:shd w:val="clear" w:color="auto" w:fill="auto"/>
            <w:tcMar>
              <w:top w:w="0" w:type="dxa"/>
              <w:left w:w="0" w:type="dxa"/>
              <w:bottom w:w="0" w:type="dxa"/>
              <w:right w:w="0" w:type="dxa"/>
            </w:tcMar>
            <w:hideMark/>
          </w:tcPr>
          <w:p w14:paraId="4E4A583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ОПД.Ф.00</w:t>
            </w:r>
          </w:p>
        </w:tc>
        <w:tc>
          <w:tcPr>
            <w:tcW w:w="3580" w:type="pct"/>
            <w:shd w:val="clear" w:color="auto" w:fill="auto"/>
            <w:tcMar>
              <w:top w:w="0" w:type="dxa"/>
              <w:left w:w="0" w:type="dxa"/>
              <w:bottom w:w="0" w:type="dxa"/>
              <w:right w:w="0" w:type="dxa"/>
            </w:tcMar>
            <w:hideMark/>
          </w:tcPr>
          <w:p w14:paraId="15266690"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Федеральный компонент</w:t>
            </w:r>
          </w:p>
        </w:tc>
        <w:tc>
          <w:tcPr>
            <w:tcW w:w="533" w:type="pct"/>
            <w:shd w:val="clear" w:color="auto" w:fill="auto"/>
            <w:tcMar>
              <w:top w:w="0" w:type="dxa"/>
              <w:left w:w="0" w:type="dxa"/>
              <w:bottom w:w="0" w:type="dxa"/>
              <w:right w:w="0" w:type="dxa"/>
            </w:tcMar>
            <w:hideMark/>
          </w:tcPr>
          <w:p w14:paraId="7D394EB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1280</w:t>
            </w:r>
          </w:p>
        </w:tc>
      </w:tr>
      <w:tr w:rsidR="0046397E" w:rsidRPr="0046397E" w14:paraId="2280B581" w14:textId="77777777" w:rsidTr="0046397E">
        <w:tc>
          <w:tcPr>
            <w:tcW w:w="887" w:type="pct"/>
            <w:shd w:val="clear" w:color="auto" w:fill="auto"/>
            <w:tcMar>
              <w:top w:w="0" w:type="dxa"/>
              <w:left w:w="0" w:type="dxa"/>
              <w:bottom w:w="0" w:type="dxa"/>
              <w:right w:w="0" w:type="dxa"/>
            </w:tcMar>
            <w:hideMark/>
          </w:tcPr>
          <w:p w14:paraId="720A28C0"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ОПД.Ф.01</w:t>
            </w:r>
          </w:p>
        </w:tc>
        <w:tc>
          <w:tcPr>
            <w:tcW w:w="3580" w:type="pct"/>
            <w:shd w:val="clear" w:color="auto" w:fill="auto"/>
            <w:tcMar>
              <w:top w:w="0" w:type="dxa"/>
              <w:left w:w="0" w:type="dxa"/>
              <w:bottom w:w="0" w:type="dxa"/>
              <w:right w:w="0" w:type="dxa"/>
            </w:tcMar>
            <w:hideMark/>
          </w:tcPr>
          <w:p w14:paraId="0ACA457D"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Психология</w:t>
            </w:r>
          </w:p>
          <w:p w14:paraId="0CD88A1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Общая психология.</w:t>
            </w:r>
            <w:r w:rsidRPr="0046397E">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6A35E78C"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3100CE3C"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06F4AE9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46397E">
              <w:rPr>
                <w:rFonts w:ascii="Times New Roman" w:eastAsia="Times New Roman" w:hAnsi="Times New Roman" w:cs="Times New Roman"/>
                <w:sz w:val="20"/>
                <w:szCs w:val="20"/>
                <w:lang w:eastAsia="ru-RU"/>
              </w:rPr>
              <w:t>Системогенез</w:t>
            </w:r>
            <w:proofErr w:type="spellEnd"/>
            <w:r w:rsidRPr="0046397E">
              <w:rPr>
                <w:rFonts w:ascii="Times New Roman" w:eastAsia="Times New Roman" w:hAnsi="Times New Roman" w:cs="Times New Roman"/>
                <w:sz w:val="20"/>
                <w:szCs w:val="20"/>
                <w:lang w:eastAsia="ru-RU"/>
              </w:rPr>
              <w:t xml:space="preserve"> деятельности.</w:t>
            </w:r>
          </w:p>
          <w:p w14:paraId="73DB763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4552996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Познавательная сфера. Сенсорно-перцептивные процессы.</w:t>
            </w:r>
          </w:p>
          <w:p w14:paraId="0CD50A93"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w:t>
            </w:r>
            <w:r w:rsidRPr="0046397E">
              <w:rPr>
                <w:rFonts w:ascii="Times New Roman" w:eastAsia="Times New Roman" w:hAnsi="Times New Roman" w:cs="Times New Roman"/>
                <w:sz w:val="20"/>
                <w:szCs w:val="20"/>
                <w:lang w:eastAsia="ru-RU"/>
              </w:rPr>
              <w:lastRenderedPageBreak/>
              <w:t>функции, характеристики речи. Виды, функции, свойства, природа воображения. Сущность, виды, характеристики внимания.</w:t>
            </w:r>
          </w:p>
          <w:p w14:paraId="6403554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Эмоции, чувства, воля. Темперамент. Характер. Мотивация и характер.</w:t>
            </w:r>
          </w:p>
          <w:p w14:paraId="6EECA278"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0721CF9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Экспериментальная психология. </w:t>
            </w:r>
            <w:r w:rsidRPr="0046397E">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исследований человека.</w:t>
            </w:r>
          </w:p>
          <w:p w14:paraId="37252F8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Возрастная психология. </w:t>
            </w:r>
            <w:r w:rsidRPr="0046397E">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46397E">
              <w:rPr>
                <w:rFonts w:ascii="Times New Roman" w:eastAsia="Times New Roman" w:hAnsi="Times New Roman" w:cs="Times New Roman"/>
                <w:sz w:val="20"/>
                <w:szCs w:val="20"/>
                <w:lang w:eastAsia="ru-RU"/>
              </w:rPr>
              <w:t>акмеологии</w:t>
            </w:r>
            <w:proofErr w:type="spellEnd"/>
            <w:r w:rsidRPr="0046397E">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289CB11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Социальная психология</w:t>
            </w:r>
            <w:r w:rsidRPr="0046397E">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1E43C7C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29531A9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743101A0"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Межличностный конфликт.</w:t>
            </w:r>
          </w:p>
          <w:p w14:paraId="17185C5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Педагогическая психология</w:t>
            </w:r>
            <w:r w:rsidRPr="0046397E">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46397E">
              <w:rPr>
                <w:rFonts w:ascii="Times New Roman" w:eastAsia="Times New Roman" w:hAnsi="Times New Roman" w:cs="Times New Roman"/>
                <w:sz w:val="20"/>
                <w:szCs w:val="20"/>
                <w:lang w:eastAsia="ru-RU"/>
              </w:rPr>
              <w:t>человекознании</w:t>
            </w:r>
            <w:proofErr w:type="spellEnd"/>
            <w:r w:rsidRPr="0046397E">
              <w:rPr>
                <w:rFonts w:ascii="Times New Roman" w:eastAsia="Times New Roman" w:hAnsi="Times New Roman" w:cs="Times New Roman"/>
                <w:sz w:val="20"/>
                <w:szCs w:val="20"/>
                <w:lang w:eastAsia="ru-RU"/>
              </w:rPr>
              <w:t>. Предмет и задачи педагогической психологии.</w:t>
            </w:r>
          </w:p>
          <w:p w14:paraId="1C9B9AA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1889983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lastRenderedPageBreak/>
              <w:t>Психологическая сущность программированного обучения. Психологические вопросы компьютеризации и информатизации учебного процесса.</w:t>
            </w:r>
          </w:p>
          <w:p w14:paraId="71A2619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7D87646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Поэтапное формирование умственных действий.</w:t>
            </w:r>
          </w:p>
          <w:p w14:paraId="4E23AF3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Проблема содержательного обобщения в обучении.</w:t>
            </w:r>
          </w:p>
          <w:p w14:paraId="4A069FA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7B28E55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6AF2787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7303786A"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33" w:type="pct"/>
            <w:shd w:val="clear" w:color="auto" w:fill="auto"/>
            <w:tcMar>
              <w:top w:w="0" w:type="dxa"/>
              <w:left w:w="0" w:type="dxa"/>
              <w:bottom w:w="0" w:type="dxa"/>
              <w:right w:w="0" w:type="dxa"/>
            </w:tcMar>
            <w:hideMark/>
          </w:tcPr>
          <w:p w14:paraId="672F73F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308</w:t>
            </w:r>
          </w:p>
        </w:tc>
      </w:tr>
      <w:tr w:rsidR="0046397E" w:rsidRPr="0046397E" w14:paraId="0294455E" w14:textId="77777777" w:rsidTr="0046397E">
        <w:tc>
          <w:tcPr>
            <w:tcW w:w="887" w:type="pct"/>
            <w:shd w:val="clear" w:color="auto" w:fill="auto"/>
            <w:tcMar>
              <w:top w:w="0" w:type="dxa"/>
              <w:left w:w="0" w:type="dxa"/>
              <w:bottom w:w="0" w:type="dxa"/>
              <w:right w:w="0" w:type="dxa"/>
            </w:tcMar>
            <w:hideMark/>
          </w:tcPr>
          <w:p w14:paraId="3EBFE97C"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ОПД.Ф.02</w:t>
            </w:r>
          </w:p>
        </w:tc>
        <w:tc>
          <w:tcPr>
            <w:tcW w:w="3580" w:type="pct"/>
            <w:shd w:val="clear" w:color="auto" w:fill="auto"/>
            <w:tcMar>
              <w:top w:w="0" w:type="dxa"/>
              <w:left w:w="0" w:type="dxa"/>
              <w:bottom w:w="0" w:type="dxa"/>
              <w:right w:w="0" w:type="dxa"/>
            </w:tcMar>
            <w:hideMark/>
          </w:tcPr>
          <w:p w14:paraId="636D08CB"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Педагогика</w:t>
            </w:r>
          </w:p>
          <w:p w14:paraId="68F75046"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i/>
                <w:iCs/>
                <w:sz w:val="20"/>
                <w:szCs w:val="20"/>
                <w:lang w:eastAsia="ru-RU"/>
              </w:rPr>
              <w:t>Введение в педагогическую деятельность.</w:t>
            </w:r>
            <w:r w:rsidRPr="0046397E">
              <w:rPr>
                <w:rFonts w:ascii="Times New Roman" w:eastAsia="Times New Roman" w:hAnsi="Times New Roman" w:cs="Times New Roman"/>
                <w:b/>
                <w:bCs/>
                <w:sz w:val="20"/>
                <w:szCs w:val="20"/>
                <w:lang w:eastAsia="ru-RU"/>
              </w:rPr>
              <w:t> </w:t>
            </w:r>
            <w:r w:rsidRPr="0046397E">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72CF894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Общие основы педагогики.</w:t>
            </w:r>
            <w:r w:rsidRPr="0046397E">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1ED2990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Теория обучения.</w:t>
            </w:r>
            <w:r w:rsidRPr="0046397E">
              <w:rPr>
                <w:rFonts w:ascii="Times New Roman" w:eastAsia="Times New Roman" w:hAnsi="Times New Roman" w:cs="Times New Roman"/>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10455D6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Теория и методика воспитания.</w:t>
            </w:r>
            <w:r w:rsidRPr="0046397E">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46397E">
              <w:rPr>
                <w:rFonts w:ascii="Times New Roman" w:eastAsia="Times New Roman" w:hAnsi="Times New Roman" w:cs="Times New Roman"/>
                <w:sz w:val="20"/>
                <w:szCs w:val="20"/>
                <w:lang w:eastAsia="ru-RU"/>
              </w:rPr>
              <w:t>персонифицикация</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природосообразность</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культуросообразность</w:t>
            </w:r>
            <w:proofErr w:type="spellEnd"/>
            <w:r w:rsidRPr="0046397E">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501D6401"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i/>
                <w:iCs/>
                <w:sz w:val="20"/>
                <w:szCs w:val="20"/>
                <w:lang w:eastAsia="ru-RU"/>
              </w:rPr>
              <w:t>Педагогика межнационального общения.</w:t>
            </w:r>
            <w:r w:rsidRPr="0046397E">
              <w:rPr>
                <w:rFonts w:ascii="Times New Roman" w:eastAsia="Times New Roman" w:hAnsi="Times New Roman" w:cs="Times New Roman"/>
                <w:b/>
                <w:bCs/>
                <w:sz w:val="20"/>
                <w:szCs w:val="20"/>
                <w:lang w:eastAsia="ru-RU"/>
              </w:rPr>
              <w:t> </w:t>
            </w:r>
            <w:r w:rsidRPr="0046397E">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1292528F"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i/>
                <w:iCs/>
                <w:sz w:val="20"/>
                <w:szCs w:val="20"/>
                <w:lang w:eastAsia="ru-RU"/>
              </w:rPr>
              <w:lastRenderedPageBreak/>
              <w:t>История образования и педагогической мысли.</w:t>
            </w:r>
            <w:r w:rsidRPr="0046397E">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1275E36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Социальная педагогика.</w:t>
            </w:r>
            <w:r w:rsidRPr="0046397E">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4FA1F41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46397E">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131E9C28"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i/>
                <w:iCs/>
                <w:sz w:val="20"/>
                <w:szCs w:val="20"/>
                <w:lang w:eastAsia="ru-RU"/>
              </w:rPr>
              <w:t>Педагогические технологии.</w:t>
            </w:r>
            <w:r w:rsidRPr="0046397E">
              <w:rPr>
                <w:rFonts w:ascii="Times New Roman" w:eastAsia="Times New Roman" w:hAnsi="Times New Roman" w:cs="Times New Roman"/>
                <w:b/>
                <w:bCs/>
                <w:sz w:val="20"/>
                <w:szCs w:val="20"/>
                <w:lang w:eastAsia="ru-RU"/>
              </w:rPr>
              <w:t> </w:t>
            </w:r>
            <w:r w:rsidRPr="0046397E">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18597709"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i/>
                <w:iCs/>
                <w:sz w:val="20"/>
                <w:szCs w:val="20"/>
                <w:lang w:eastAsia="ru-RU"/>
              </w:rPr>
              <w:t>Управление образовательными системами.</w:t>
            </w:r>
            <w:r w:rsidRPr="0046397E">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3B38593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i/>
                <w:iCs/>
                <w:sz w:val="20"/>
                <w:szCs w:val="20"/>
                <w:lang w:eastAsia="ru-RU"/>
              </w:rPr>
              <w:t>Психолого-педагогический практикум.</w:t>
            </w:r>
            <w:r w:rsidRPr="0046397E">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33" w:type="pct"/>
            <w:shd w:val="clear" w:color="auto" w:fill="auto"/>
            <w:tcMar>
              <w:top w:w="0" w:type="dxa"/>
              <w:left w:w="0" w:type="dxa"/>
              <w:bottom w:w="0" w:type="dxa"/>
              <w:right w:w="0" w:type="dxa"/>
            </w:tcMar>
            <w:hideMark/>
          </w:tcPr>
          <w:p w14:paraId="7BC2FDEC"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324</w:t>
            </w:r>
          </w:p>
        </w:tc>
      </w:tr>
      <w:tr w:rsidR="0046397E" w:rsidRPr="0046397E" w14:paraId="670DCF22" w14:textId="77777777" w:rsidTr="0046397E">
        <w:tc>
          <w:tcPr>
            <w:tcW w:w="887" w:type="pct"/>
            <w:shd w:val="clear" w:color="auto" w:fill="auto"/>
            <w:tcMar>
              <w:top w:w="0" w:type="dxa"/>
              <w:left w:w="0" w:type="dxa"/>
              <w:bottom w:w="0" w:type="dxa"/>
              <w:right w:w="0" w:type="dxa"/>
            </w:tcMar>
            <w:hideMark/>
          </w:tcPr>
          <w:p w14:paraId="0D35D9B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ОПД.Ф.03</w:t>
            </w:r>
          </w:p>
        </w:tc>
        <w:tc>
          <w:tcPr>
            <w:tcW w:w="3580" w:type="pct"/>
            <w:shd w:val="clear" w:color="auto" w:fill="auto"/>
            <w:tcMar>
              <w:top w:w="0" w:type="dxa"/>
              <w:left w:w="0" w:type="dxa"/>
              <w:bottom w:w="0" w:type="dxa"/>
              <w:right w:w="0" w:type="dxa"/>
            </w:tcMar>
            <w:hideMark/>
          </w:tcPr>
          <w:p w14:paraId="65EE7F59"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Основы специальной педагогики и психологии</w:t>
            </w:r>
          </w:p>
          <w:p w14:paraId="099874CF"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Предмет, цели, задачи, принципы и методы специальной психологии.</w:t>
            </w:r>
          </w:p>
          <w:p w14:paraId="38C5DA9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195F2E2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Категории развития в специальной психологии. Психическое развитие и деятельность. Понятие аномального развития (</w:t>
            </w:r>
            <w:proofErr w:type="spellStart"/>
            <w:r w:rsidRPr="0046397E">
              <w:rPr>
                <w:rFonts w:ascii="Times New Roman" w:eastAsia="Times New Roman" w:hAnsi="Times New Roman" w:cs="Times New Roman"/>
                <w:sz w:val="20"/>
                <w:szCs w:val="20"/>
                <w:lang w:eastAsia="ru-RU"/>
              </w:rPr>
              <w:t>дизонтегенеза</w:t>
            </w:r>
            <w:proofErr w:type="spellEnd"/>
            <w:r w:rsidRPr="0046397E">
              <w:rPr>
                <w:rFonts w:ascii="Times New Roman" w:eastAsia="Times New Roman" w:hAnsi="Times New Roman" w:cs="Times New Roman"/>
                <w:sz w:val="20"/>
                <w:szCs w:val="20"/>
                <w:lang w:eastAsia="ru-RU"/>
              </w:rPr>
              <w:t xml:space="preserve">). Параметры </w:t>
            </w:r>
            <w:proofErr w:type="spellStart"/>
            <w:r w:rsidRPr="0046397E">
              <w:rPr>
                <w:rFonts w:ascii="Times New Roman" w:eastAsia="Times New Roman" w:hAnsi="Times New Roman" w:cs="Times New Roman"/>
                <w:sz w:val="20"/>
                <w:szCs w:val="20"/>
                <w:lang w:eastAsia="ru-RU"/>
              </w:rPr>
              <w:t>дизонтегенеза</w:t>
            </w:r>
            <w:proofErr w:type="spellEnd"/>
            <w:r w:rsidRPr="0046397E">
              <w:rPr>
                <w:rFonts w:ascii="Times New Roman" w:eastAsia="Times New Roman" w:hAnsi="Times New Roman" w:cs="Times New Roman"/>
                <w:sz w:val="20"/>
                <w:szCs w:val="20"/>
                <w:lang w:eastAsia="ru-RU"/>
              </w:rPr>
              <w:t>.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w:t>
            </w:r>
            <w:proofErr w:type="spellStart"/>
            <w:r w:rsidRPr="0046397E">
              <w:rPr>
                <w:rFonts w:ascii="Times New Roman" w:eastAsia="Times New Roman" w:hAnsi="Times New Roman" w:cs="Times New Roman"/>
                <w:sz w:val="20"/>
                <w:szCs w:val="20"/>
                <w:lang w:eastAsia="ru-RU"/>
              </w:rPr>
              <w:t>олигофренопсихология</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тифлопсихология</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сурдопсихология</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логопсихология</w:t>
            </w:r>
            <w:proofErr w:type="spellEnd"/>
            <w:r w:rsidRPr="0046397E">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7379F4C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Предмет, цели, задачи, принципы и методы специальной педагогики.</w:t>
            </w:r>
          </w:p>
          <w:p w14:paraId="28AFED4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w:t>
            </w:r>
          </w:p>
          <w:p w14:paraId="002F849C"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Социальная реабилитация и социальная адаптация.</w:t>
            </w:r>
          </w:p>
          <w:p w14:paraId="39FEFBC9"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Основные отрасли специальной педагогики: сурдопедагогика, олигофренопедагогика, логопедия, специальная дошкольная педагогика.</w:t>
            </w:r>
          </w:p>
        </w:tc>
        <w:tc>
          <w:tcPr>
            <w:tcW w:w="533" w:type="pct"/>
            <w:shd w:val="clear" w:color="auto" w:fill="auto"/>
            <w:tcMar>
              <w:top w:w="0" w:type="dxa"/>
              <w:left w:w="0" w:type="dxa"/>
              <w:bottom w:w="0" w:type="dxa"/>
              <w:right w:w="0" w:type="dxa"/>
            </w:tcMar>
            <w:hideMark/>
          </w:tcPr>
          <w:p w14:paraId="060E20D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72</w:t>
            </w:r>
          </w:p>
        </w:tc>
      </w:tr>
      <w:tr w:rsidR="0046397E" w:rsidRPr="0046397E" w14:paraId="2134F557" w14:textId="77777777" w:rsidTr="0046397E">
        <w:tc>
          <w:tcPr>
            <w:tcW w:w="887" w:type="pct"/>
            <w:shd w:val="clear" w:color="auto" w:fill="auto"/>
            <w:tcMar>
              <w:top w:w="0" w:type="dxa"/>
              <w:left w:w="0" w:type="dxa"/>
              <w:bottom w:w="0" w:type="dxa"/>
              <w:right w:w="0" w:type="dxa"/>
            </w:tcMar>
            <w:hideMark/>
          </w:tcPr>
          <w:p w14:paraId="17D04A0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ОПД.Ф.04</w:t>
            </w:r>
          </w:p>
        </w:tc>
        <w:tc>
          <w:tcPr>
            <w:tcW w:w="3580" w:type="pct"/>
            <w:shd w:val="clear" w:color="auto" w:fill="auto"/>
            <w:tcMar>
              <w:top w:w="0" w:type="dxa"/>
              <w:left w:w="0" w:type="dxa"/>
              <w:bottom w:w="0" w:type="dxa"/>
              <w:right w:w="0" w:type="dxa"/>
            </w:tcMar>
            <w:hideMark/>
          </w:tcPr>
          <w:p w14:paraId="2CB5DAD9"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Теория и методика обучения культурологии</w:t>
            </w:r>
          </w:p>
          <w:p w14:paraId="57996F8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Значение культурологических дисциплин в системе школьного образования. Навыки анализа государственных документов, регулирующих образовательную деятельность. Адаптивные и развивающие функции культурологического образования. Особенности преподавания теоретико-культурологических и историко-культурологических дисциплин в школе. Основы построения интегративного культурологического курса. Принципы отбора учебных и учебно-методических пособий по культурологии в зависимости от содержания курса. Методика тематического, поурочного, календарного планирования курсов. Принципы анализа урока, контроля и самоконтроля учащихся. Теоретические основания проблемного обучения.</w:t>
            </w:r>
          </w:p>
          <w:p w14:paraId="34596152"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Освоение навыков чтения и интерпретации текстов культуры. Связь теоретических дисциплин с </w:t>
            </w:r>
            <w:proofErr w:type="spellStart"/>
            <w:r w:rsidRPr="0046397E">
              <w:rPr>
                <w:rFonts w:ascii="Times New Roman" w:eastAsia="Times New Roman" w:hAnsi="Times New Roman" w:cs="Times New Roman"/>
                <w:sz w:val="20"/>
                <w:szCs w:val="20"/>
                <w:lang w:eastAsia="ru-RU"/>
              </w:rPr>
              <w:t>культуротворческой</w:t>
            </w:r>
            <w:proofErr w:type="spellEnd"/>
            <w:r w:rsidRPr="0046397E">
              <w:rPr>
                <w:rFonts w:ascii="Times New Roman" w:eastAsia="Times New Roman" w:hAnsi="Times New Roman" w:cs="Times New Roman"/>
                <w:sz w:val="20"/>
                <w:szCs w:val="20"/>
                <w:lang w:eastAsia="ru-RU"/>
              </w:rPr>
              <w:t xml:space="preserve"> и </w:t>
            </w:r>
            <w:proofErr w:type="spellStart"/>
            <w:r w:rsidRPr="0046397E">
              <w:rPr>
                <w:rFonts w:ascii="Times New Roman" w:eastAsia="Times New Roman" w:hAnsi="Times New Roman" w:cs="Times New Roman"/>
                <w:sz w:val="20"/>
                <w:szCs w:val="20"/>
                <w:lang w:eastAsia="ru-RU"/>
              </w:rPr>
              <w:t>культуропотребительской</w:t>
            </w:r>
            <w:proofErr w:type="spellEnd"/>
            <w:r w:rsidRPr="0046397E">
              <w:rPr>
                <w:rFonts w:ascii="Times New Roman" w:eastAsia="Times New Roman" w:hAnsi="Times New Roman" w:cs="Times New Roman"/>
                <w:sz w:val="20"/>
                <w:szCs w:val="20"/>
                <w:lang w:eastAsia="ru-RU"/>
              </w:rPr>
              <w:t xml:space="preserve"> деятельностью учащихся различных возрастных групп. Основы музейной педагогики и экскурсионного дела.</w:t>
            </w:r>
          </w:p>
        </w:tc>
        <w:tc>
          <w:tcPr>
            <w:tcW w:w="533" w:type="pct"/>
            <w:shd w:val="clear" w:color="auto" w:fill="auto"/>
            <w:tcMar>
              <w:top w:w="0" w:type="dxa"/>
              <w:left w:w="0" w:type="dxa"/>
              <w:bottom w:w="0" w:type="dxa"/>
              <w:right w:w="0" w:type="dxa"/>
            </w:tcMar>
            <w:hideMark/>
          </w:tcPr>
          <w:p w14:paraId="63F74C3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360</w:t>
            </w:r>
          </w:p>
        </w:tc>
      </w:tr>
      <w:tr w:rsidR="0046397E" w:rsidRPr="0046397E" w14:paraId="3A6B38AB" w14:textId="77777777" w:rsidTr="0046397E">
        <w:tc>
          <w:tcPr>
            <w:tcW w:w="887" w:type="pct"/>
            <w:shd w:val="clear" w:color="auto" w:fill="auto"/>
            <w:tcMar>
              <w:top w:w="0" w:type="dxa"/>
              <w:left w:w="0" w:type="dxa"/>
              <w:bottom w:w="0" w:type="dxa"/>
              <w:right w:w="0" w:type="dxa"/>
            </w:tcMar>
            <w:hideMark/>
          </w:tcPr>
          <w:p w14:paraId="07B4C60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ОПД.Ф.05</w:t>
            </w:r>
          </w:p>
        </w:tc>
        <w:tc>
          <w:tcPr>
            <w:tcW w:w="3580" w:type="pct"/>
            <w:shd w:val="clear" w:color="auto" w:fill="auto"/>
            <w:tcMar>
              <w:top w:w="0" w:type="dxa"/>
              <w:left w:w="0" w:type="dxa"/>
              <w:bottom w:w="0" w:type="dxa"/>
              <w:right w:w="0" w:type="dxa"/>
            </w:tcMar>
            <w:hideMark/>
          </w:tcPr>
          <w:p w14:paraId="3D1DAF98"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Возрастная анатомия, физиология и гигиена</w:t>
            </w:r>
          </w:p>
          <w:p w14:paraId="36E624C6"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361D8F81"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27171DF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33" w:type="pct"/>
            <w:shd w:val="clear" w:color="auto" w:fill="auto"/>
            <w:tcMar>
              <w:top w:w="0" w:type="dxa"/>
              <w:left w:w="0" w:type="dxa"/>
              <w:bottom w:w="0" w:type="dxa"/>
              <w:right w:w="0" w:type="dxa"/>
            </w:tcMar>
            <w:hideMark/>
          </w:tcPr>
          <w:p w14:paraId="3CE50E8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72</w:t>
            </w:r>
          </w:p>
        </w:tc>
      </w:tr>
      <w:tr w:rsidR="0046397E" w:rsidRPr="0046397E" w14:paraId="50AD3218" w14:textId="77777777" w:rsidTr="0046397E">
        <w:tc>
          <w:tcPr>
            <w:tcW w:w="887" w:type="pct"/>
            <w:shd w:val="clear" w:color="auto" w:fill="auto"/>
            <w:tcMar>
              <w:top w:w="0" w:type="dxa"/>
              <w:left w:w="0" w:type="dxa"/>
              <w:bottom w:w="0" w:type="dxa"/>
              <w:right w:w="0" w:type="dxa"/>
            </w:tcMar>
            <w:hideMark/>
          </w:tcPr>
          <w:p w14:paraId="3E69D9F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ОПД.Ф.06</w:t>
            </w:r>
          </w:p>
        </w:tc>
        <w:tc>
          <w:tcPr>
            <w:tcW w:w="3580" w:type="pct"/>
            <w:shd w:val="clear" w:color="auto" w:fill="auto"/>
            <w:tcMar>
              <w:top w:w="0" w:type="dxa"/>
              <w:left w:w="0" w:type="dxa"/>
              <w:bottom w:w="0" w:type="dxa"/>
              <w:right w:w="0" w:type="dxa"/>
            </w:tcMar>
            <w:hideMark/>
          </w:tcPr>
          <w:p w14:paraId="7DDC2E33"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Основы медицинских знаний</w:t>
            </w:r>
          </w:p>
          <w:p w14:paraId="02E5475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w:t>
            </w:r>
            <w:r w:rsidRPr="0046397E">
              <w:rPr>
                <w:rFonts w:ascii="Times New Roman" w:eastAsia="Times New Roman" w:hAnsi="Times New Roman" w:cs="Times New Roman"/>
                <w:sz w:val="20"/>
                <w:szCs w:val="20"/>
                <w:lang w:eastAsia="ru-RU"/>
              </w:rPr>
              <w:lastRenderedPageBreak/>
              <w:t>средств. Характеристика детского травматизма. Меры профилактики. Терминальные состояния. Реанимации.</w:t>
            </w:r>
          </w:p>
          <w:p w14:paraId="30EE0B1A"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372CB705"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w:t>
            </w:r>
          </w:p>
        </w:tc>
        <w:tc>
          <w:tcPr>
            <w:tcW w:w="533" w:type="pct"/>
            <w:shd w:val="clear" w:color="auto" w:fill="auto"/>
            <w:tcMar>
              <w:top w:w="0" w:type="dxa"/>
              <w:left w:w="0" w:type="dxa"/>
              <w:bottom w:w="0" w:type="dxa"/>
              <w:right w:w="0" w:type="dxa"/>
            </w:tcMar>
            <w:hideMark/>
          </w:tcPr>
          <w:p w14:paraId="49760BB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72</w:t>
            </w:r>
          </w:p>
        </w:tc>
      </w:tr>
      <w:tr w:rsidR="0046397E" w:rsidRPr="0046397E" w14:paraId="28B65557" w14:textId="77777777" w:rsidTr="0046397E">
        <w:tc>
          <w:tcPr>
            <w:tcW w:w="887" w:type="pct"/>
            <w:shd w:val="clear" w:color="auto" w:fill="auto"/>
            <w:tcMar>
              <w:top w:w="0" w:type="dxa"/>
              <w:left w:w="0" w:type="dxa"/>
              <w:bottom w:w="0" w:type="dxa"/>
              <w:right w:w="0" w:type="dxa"/>
            </w:tcMar>
            <w:hideMark/>
          </w:tcPr>
          <w:p w14:paraId="1F6793CB"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ОПД.Ф.07</w:t>
            </w:r>
          </w:p>
        </w:tc>
        <w:tc>
          <w:tcPr>
            <w:tcW w:w="3580" w:type="pct"/>
            <w:shd w:val="clear" w:color="auto" w:fill="auto"/>
            <w:tcMar>
              <w:top w:w="0" w:type="dxa"/>
              <w:left w:w="0" w:type="dxa"/>
              <w:bottom w:w="0" w:type="dxa"/>
              <w:right w:w="0" w:type="dxa"/>
            </w:tcMar>
            <w:hideMark/>
          </w:tcPr>
          <w:p w14:paraId="639D9AC0"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Безопасность жизнедеятельности</w:t>
            </w:r>
          </w:p>
          <w:p w14:paraId="3046A6F2"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217F5AAC"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33" w:type="pct"/>
            <w:shd w:val="clear" w:color="auto" w:fill="auto"/>
            <w:tcMar>
              <w:top w:w="0" w:type="dxa"/>
              <w:left w:w="0" w:type="dxa"/>
              <w:bottom w:w="0" w:type="dxa"/>
              <w:right w:w="0" w:type="dxa"/>
            </w:tcMar>
            <w:hideMark/>
          </w:tcPr>
          <w:p w14:paraId="2DC63A4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72</w:t>
            </w:r>
          </w:p>
        </w:tc>
      </w:tr>
      <w:tr w:rsidR="0046397E" w:rsidRPr="0046397E" w14:paraId="219E1AC0" w14:textId="77777777" w:rsidTr="0046397E">
        <w:tc>
          <w:tcPr>
            <w:tcW w:w="887" w:type="pct"/>
            <w:shd w:val="clear" w:color="auto" w:fill="auto"/>
            <w:tcMar>
              <w:top w:w="0" w:type="dxa"/>
              <w:left w:w="0" w:type="dxa"/>
              <w:bottom w:w="0" w:type="dxa"/>
              <w:right w:w="0" w:type="dxa"/>
            </w:tcMar>
            <w:hideMark/>
          </w:tcPr>
          <w:p w14:paraId="75F4B02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ОПД.Р.00</w:t>
            </w:r>
          </w:p>
        </w:tc>
        <w:tc>
          <w:tcPr>
            <w:tcW w:w="3580" w:type="pct"/>
            <w:shd w:val="clear" w:color="auto" w:fill="auto"/>
            <w:tcMar>
              <w:top w:w="0" w:type="dxa"/>
              <w:left w:w="0" w:type="dxa"/>
              <w:bottom w:w="0" w:type="dxa"/>
              <w:right w:w="0" w:type="dxa"/>
            </w:tcMar>
            <w:hideMark/>
          </w:tcPr>
          <w:p w14:paraId="47161E22"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Национально-региональный (вузовский) компонент</w:t>
            </w:r>
          </w:p>
        </w:tc>
        <w:tc>
          <w:tcPr>
            <w:tcW w:w="533" w:type="pct"/>
            <w:shd w:val="clear" w:color="auto" w:fill="auto"/>
            <w:tcMar>
              <w:top w:w="0" w:type="dxa"/>
              <w:left w:w="0" w:type="dxa"/>
              <w:bottom w:w="0" w:type="dxa"/>
              <w:right w:w="0" w:type="dxa"/>
            </w:tcMar>
            <w:hideMark/>
          </w:tcPr>
          <w:p w14:paraId="368EDC1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160</w:t>
            </w:r>
          </w:p>
        </w:tc>
      </w:tr>
      <w:tr w:rsidR="0046397E" w:rsidRPr="0046397E" w14:paraId="5D71AD80" w14:textId="77777777" w:rsidTr="0046397E">
        <w:tc>
          <w:tcPr>
            <w:tcW w:w="887" w:type="pct"/>
            <w:shd w:val="clear" w:color="auto" w:fill="auto"/>
            <w:tcMar>
              <w:top w:w="0" w:type="dxa"/>
              <w:left w:w="0" w:type="dxa"/>
              <w:bottom w:w="0" w:type="dxa"/>
              <w:right w:w="0" w:type="dxa"/>
            </w:tcMar>
            <w:hideMark/>
          </w:tcPr>
          <w:p w14:paraId="4974FAA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ОПД.В.00</w:t>
            </w:r>
          </w:p>
        </w:tc>
        <w:tc>
          <w:tcPr>
            <w:tcW w:w="3580" w:type="pct"/>
            <w:shd w:val="clear" w:color="auto" w:fill="auto"/>
            <w:tcMar>
              <w:top w:w="0" w:type="dxa"/>
              <w:left w:w="0" w:type="dxa"/>
              <w:bottom w:w="0" w:type="dxa"/>
              <w:right w:w="0" w:type="dxa"/>
            </w:tcMar>
            <w:hideMark/>
          </w:tcPr>
          <w:p w14:paraId="27C1071A"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3" w:type="pct"/>
            <w:shd w:val="clear" w:color="auto" w:fill="auto"/>
            <w:tcMar>
              <w:top w:w="0" w:type="dxa"/>
              <w:left w:w="0" w:type="dxa"/>
              <w:bottom w:w="0" w:type="dxa"/>
              <w:right w:w="0" w:type="dxa"/>
            </w:tcMar>
            <w:hideMark/>
          </w:tcPr>
          <w:p w14:paraId="333A44E4"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160</w:t>
            </w:r>
          </w:p>
        </w:tc>
      </w:tr>
      <w:tr w:rsidR="0046397E" w:rsidRPr="0046397E" w14:paraId="42BB8553" w14:textId="77777777" w:rsidTr="0046397E">
        <w:tc>
          <w:tcPr>
            <w:tcW w:w="887" w:type="pct"/>
            <w:shd w:val="clear" w:color="auto" w:fill="auto"/>
            <w:tcMar>
              <w:top w:w="0" w:type="dxa"/>
              <w:left w:w="0" w:type="dxa"/>
              <w:bottom w:w="0" w:type="dxa"/>
              <w:right w:w="0" w:type="dxa"/>
            </w:tcMar>
            <w:hideMark/>
          </w:tcPr>
          <w:p w14:paraId="6D19FD0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ДПП</w:t>
            </w:r>
          </w:p>
        </w:tc>
        <w:tc>
          <w:tcPr>
            <w:tcW w:w="3580" w:type="pct"/>
            <w:shd w:val="clear" w:color="auto" w:fill="auto"/>
            <w:tcMar>
              <w:top w:w="0" w:type="dxa"/>
              <w:left w:w="0" w:type="dxa"/>
              <w:bottom w:w="0" w:type="dxa"/>
              <w:right w:w="0" w:type="dxa"/>
            </w:tcMar>
            <w:hideMark/>
          </w:tcPr>
          <w:p w14:paraId="190E286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Дисциплины предметной подготовки</w:t>
            </w:r>
          </w:p>
        </w:tc>
        <w:tc>
          <w:tcPr>
            <w:tcW w:w="533" w:type="pct"/>
            <w:shd w:val="clear" w:color="auto" w:fill="auto"/>
            <w:tcMar>
              <w:top w:w="0" w:type="dxa"/>
              <w:left w:w="0" w:type="dxa"/>
              <w:bottom w:w="0" w:type="dxa"/>
              <w:right w:w="0" w:type="dxa"/>
            </w:tcMar>
            <w:hideMark/>
          </w:tcPr>
          <w:p w14:paraId="4F31C0B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4934</w:t>
            </w:r>
          </w:p>
        </w:tc>
      </w:tr>
      <w:tr w:rsidR="0046397E" w:rsidRPr="0046397E" w14:paraId="60C17017" w14:textId="77777777" w:rsidTr="0046397E">
        <w:tc>
          <w:tcPr>
            <w:tcW w:w="887" w:type="pct"/>
            <w:shd w:val="clear" w:color="auto" w:fill="auto"/>
            <w:tcMar>
              <w:top w:w="0" w:type="dxa"/>
              <w:left w:w="0" w:type="dxa"/>
              <w:bottom w:w="0" w:type="dxa"/>
              <w:right w:w="0" w:type="dxa"/>
            </w:tcMar>
            <w:hideMark/>
          </w:tcPr>
          <w:p w14:paraId="2EF68E4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ДПП.Ф.00</w:t>
            </w:r>
          </w:p>
        </w:tc>
        <w:tc>
          <w:tcPr>
            <w:tcW w:w="3580" w:type="pct"/>
            <w:shd w:val="clear" w:color="auto" w:fill="auto"/>
            <w:tcMar>
              <w:top w:w="0" w:type="dxa"/>
              <w:left w:w="0" w:type="dxa"/>
              <w:bottom w:w="0" w:type="dxa"/>
              <w:right w:w="0" w:type="dxa"/>
            </w:tcMar>
            <w:hideMark/>
          </w:tcPr>
          <w:p w14:paraId="43BC29E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Федеральный компонент</w:t>
            </w:r>
          </w:p>
        </w:tc>
        <w:tc>
          <w:tcPr>
            <w:tcW w:w="533" w:type="pct"/>
            <w:shd w:val="clear" w:color="auto" w:fill="auto"/>
            <w:tcMar>
              <w:top w:w="0" w:type="dxa"/>
              <w:left w:w="0" w:type="dxa"/>
              <w:bottom w:w="0" w:type="dxa"/>
              <w:right w:w="0" w:type="dxa"/>
            </w:tcMar>
            <w:hideMark/>
          </w:tcPr>
          <w:p w14:paraId="24A172E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4534</w:t>
            </w:r>
          </w:p>
        </w:tc>
      </w:tr>
      <w:tr w:rsidR="0046397E" w:rsidRPr="0046397E" w14:paraId="0085F48A" w14:textId="77777777" w:rsidTr="0046397E">
        <w:tc>
          <w:tcPr>
            <w:tcW w:w="887" w:type="pct"/>
            <w:shd w:val="clear" w:color="auto" w:fill="auto"/>
            <w:tcMar>
              <w:top w:w="0" w:type="dxa"/>
              <w:left w:w="0" w:type="dxa"/>
              <w:bottom w:w="0" w:type="dxa"/>
              <w:right w:w="0" w:type="dxa"/>
            </w:tcMar>
            <w:hideMark/>
          </w:tcPr>
          <w:p w14:paraId="77F6055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ДПП.Ф.01</w:t>
            </w:r>
          </w:p>
        </w:tc>
        <w:tc>
          <w:tcPr>
            <w:tcW w:w="3580" w:type="pct"/>
            <w:shd w:val="clear" w:color="auto" w:fill="auto"/>
            <w:tcMar>
              <w:top w:w="0" w:type="dxa"/>
              <w:left w:w="0" w:type="dxa"/>
              <w:bottom w:w="0" w:type="dxa"/>
              <w:right w:w="0" w:type="dxa"/>
            </w:tcMar>
            <w:hideMark/>
          </w:tcPr>
          <w:p w14:paraId="34378C0F"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Философия культуры</w:t>
            </w:r>
          </w:p>
          <w:p w14:paraId="5204F0CB"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Определение культуры в философии. Философские представления о природе, человеке и обществе, природных и искусственных мирах человека. Онтология, феноменология, аксиология и гносеология культуры. Философия культуры и философия истории. Классическая и неклассическая философия культуры.</w:t>
            </w:r>
          </w:p>
        </w:tc>
        <w:tc>
          <w:tcPr>
            <w:tcW w:w="533" w:type="pct"/>
            <w:shd w:val="clear" w:color="auto" w:fill="auto"/>
            <w:tcMar>
              <w:top w:w="0" w:type="dxa"/>
              <w:left w:w="0" w:type="dxa"/>
              <w:bottom w:w="0" w:type="dxa"/>
              <w:right w:w="0" w:type="dxa"/>
            </w:tcMar>
            <w:hideMark/>
          </w:tcPr>
          <w:p w14:paraId="2296715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216</w:t>
            </w:r>
          </w:p>
        </w:tc>
      </w:tr>
      <w:tr w:rsidR="0046397E" w:rsidRPr="0046397E" w14:paraId="2294A960" w14:textId="77777777" w:rsidTr="0046397E">
        <w:tc>
          <w:tcPr>
            <w:tcW w:w="887" w:type="pct"/>
            <w:shd w:val="clear" w:color="auto" w:fill="auto"/>
            <w:tcMar>
              <w:top w:w="0" w:type="dxa"/>
              <w:left w:w="0" w:type="dxa"/>
              <w:bottom w:w="0" w:type="dxa"/>
              <w:right w:w="0" w:type="dxa"/>
            </w:tcMar>
            <w:hideMark/>
          </w:tcPr>
          <w:p w14:paraId="2E0309E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ДПП.Ф.02</w:t>
            </w:r>
          </w:p>
        </w:tc>
        <w:tc>
          <w:tcPr>
            <w:tcW w:w="3580" w:type="pct"/>
            <w:shd w:val="clear" w:color="auto" w:fill="auto"/>
            <w:tcMar>
              <w:top w:w="0" w:type="dxa"/>
              <w:left w:w="0" w:type="dxa"/>
              <w:bottom w:w="0" w:type="dxa"/>
              <w:right w:w="0" w:type="dxa"/>
            </w:tcMar>
            <w:hideMark/>
          </w:tcPr>
          <w:p w14:paraId="459EDBF9"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Эстетика</w:t>
            </w:r>
          </w:p>
          <w:p w14:paraId="7A69BFA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Предмет эстетики. Эстетическое как универсальная категория. Основные этапы развития эстетической мысли. Эстетика и этика. Система эстетических категорий и понятий. Морфология искусства: родовая, видовая. Жанр как морфологическое понятие. Художественные направления, школы, стили. Искусствоведение как теоретическая форма осмысления искусства. Форма и содержание в искусстве. Специфика художественного творчества. Проблемы эстетического восприятия. Структура эстетического сознания: эстетическое чувство, эстетическая потребность, эстетический вкус, эстетический идеал, эстетическая оценка. Эстетическая культура личности и процесс ее формирования.</w:t>
            </w:r>
          </w:p>
        </w:tc>
        <w:tc>
          <w:tcPr>
            <w:tcW w:w="533" w:type="pct"/>
            <w:shd w:val="clear" w:color="auto" w:fill="auto"/>
            <w:tcMar>
              <w:top w:w="0" w:type="dxa"/>
              <w:left w:w="0" w:type="dxa"/>
              <w:bottom w:w="0" w:type="dxa"/>
              <w:right w:w="0" w:type="dxa"/>
            </w:tcMar>
            <w:hideMark/>
          </w:tcPr>
          <w:p w14:paraId="45E94F5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144</w:t>
            </w:r>
          </w:p>
        </w:tc>
      </w:tr>
      <w:tr w:rsidR="0046397E" w:rsidRPr="0046397E" w14:paraId="66F02182" w14:textId="77777777" w:rsidTr="0046397E">
        <w:tc>
          <w:tcPr>
            <w:tcW w:w="887" w:type="pct"/>
            <w:shd w:val="clear" w:color="auto" w:fill="auto"/>
            <w:tcMar>
              <w:top w:w="0" w:type="dxa"/>
              <w:left w:w="0" w:type="dxa"/>
              <w:bottom w:w="0" w:type="dxa"/>
              <w:right w:w="0" w:type="dxa"/>
            </w:tcMar>
            <w:hideMark/>
          </w:tcPr>
          <w:p w14:paraId="3C327E4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ДПП.Ф.03</w:t>
            </w:r>
          </w:p>
        </w:tc>
        <w:tc>
          <w:tcPr>
            <w:tcW w:w="3580" w:type="pct"/>
            <w:shd w:val="clear" w:color="auto" w:fill="auto"/>
            <w:tcMar>
              <w:top w:w="0" w:type="dxa"/>
              <w:left w:w="0" w:type="dxa"/>
              <w:bottom w:w="0" w:type="dxa"/>
              <w:right w:w="0" w:type="dxa"/>
            </w:tcMar>
            <w:hideMark/>
          </w:tcPr>
          <w:p w14:paraId="78231852"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Этика</w:t>
            </w:r>
          </w:p>
          <w:p w14:paraId="7568FA4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Место этики как философской теории морали в системе гуманитарного знания в духовной культуре общества. Основные категории и понятия этики. Предпосылки возникновения этики. Основные исторические этапы развития этики. Структура современного этического знания.</w:t>
            </w:r>
          </w:p>
          <w:p w14:paraId="57562C4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lastRenderedPageBreak/>
              <w:t>Этика как практическая философия: нормы и ценности нравственной жизни. Человек и труд. Этика труда. Нравственная позиция гражданина.</w:t>
            </w:r>
          </w:p>
          <w:p w14:paraId="1FED08A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Прикладная этика: нормы и правила межличностного общения. Этикет как явление культуры. Основные нормы и правила современного этикета.</w:t>
            </w:r>
          </w:p>
          <w:p w14:paraId="6371508C"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Соотношение </w:t>
            </w:r>
            <w:proofErr w:type="spellStart"/>
            <w:r w:rsidRPr="0046397E">
              <w:rPr>
                <w:rFonts w:ascii="Times New Roman" w:eastAsia="Times New Roman" w:hAnsi="Times New Roman" w:cs="Times New Roman"/>
                <w:sz w:val="20"/>
                <w:szCs w:val="20"/>
                <w:lang w:eastAsia="ru-RU"/>
              </w:rPr>
              <w:t>этнонационального</w:t>
            </w:r>
            <w:proofErr w:type="spellEnd"/>
            <w:r w:rsidRPr="0046397E">
              <w:rPr>
                <w:rFonts w:ascii="Times New Roman" w:eastAsia="Times New Roman" w:hAnsi="Times New Roman" w:cs="Times New Roman"/>
                <w:sz w:val="20"/>
                <w:szCs w:val="20"/>
                <w:lang w:eastAsia="ru-RU"/>
              </w:rPr>
              <w:t xml:space="preserve"> и общечеловеческого в современной этической науке. Этика выживания. Экологический императив как важнейший духовно-нравственный ориентир и регулятор в системе отношений “природа - общество”.</w:t>
            </w:r>
          </w:p>
          <w:p w14:paraId="0D2BE3F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Профессиональная этика.</w:t>
            </w:r>
          </w:p>
        </w:tc>
        <w:tc>
          <w:tcPr>
            <w:tcW w:w="533" w:type="pct"/>
            <w:shd w:val="clear" w:color="auto" w:fill="auto"/>
            <w:tcMar>
              <w:top w:w="0" w:type="dxa"/>
              <w:left w:w="0" w:type="dxa"/>
              <w:bottom w:w="0" w:type="dxa"/>
              <w:right w:w="0" w:type="dxa"/>
            </w:tcMar>
            <w:hideMark/>
          </w:tcPr>
          <w:p w14:paraId="67D4B9F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144</w:t>
            </w:r>
          </w:p>
        </w:tc>
      </w:tr>
      <w:tr w:rsidR="0046397E" w:rsidRPr="0046397E" w14:paraId="25008732" w14:textId="77777777" w:rsidTr="0046397E">
        <w:tc>
          <w:tcPr>
            <w:tcW w:w="887" w:type="pct"/>
            <w:shd w:val="clear" w:color="auto" w:fill="auto"/>
            <w:tcMar>
              <w:top w:w="0" w:type="dxa"/>
              <w:left w:w="0" w:type="dxa"/>
              <w:bottom w:w="0" w:type="dxa"/>
              <w:right w:w="0" w:type="dxa"/>
            </w:tcMar>
            <w:hideMark/>
          </w:tcPr>
          <w:p w14:paraId="2542691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ДПП.Ф.04</w:t>
            </w:r>
          </w:p>
        </w:tc>
        <w:tc>
          <w:tcPr>
            <w:tcW w:w="3580" w:type="pct"/>
            <w:shd w:val="clear" w:color="auto" w:fill="auto"/>
            <w:tcMar>
              <w:top w:w="0" w:type="dxa"/>
              <w:left w:w="0" w:type="dxa"/>
              <w:bottom w:w="0" w:type="dxa"/>
              <w:right w:w="0" w:type="dxa"/>
            </w:tcMar>
            <w:hideMark/>
          </w:tcPr>
          <w:p w14:paraId="7FC5A024"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История культурологической мысли</w:t>
            </w:r>
          </w:p>
          <w:p w14:paraId="5B9D85A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Донаучные представления о культуре. История становления предмета и методов культурологии. Формирование предмета культурологии в рамках философии Просвещения. Прообраз культурологии в построениях Дж. Вико. Исследование культуры в классической немецкой философии.</w:t>
            </w:r>
          </w:p>
          <w:p w14:paraId="451D4C2E"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Развитие представлений о культуре в XIX в. Кризис классической философии культуры и рождение новых направлений культурологических исследований: антропологического, аксиологического, филологического характера.</w:t>
            </w:r>
          </w:p>
          <w:p w14:paraId="10006BDD"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Становление антропологического знания. Методология эволюционизма. </w:t>
            </w:r>
            <w:proofErr w:type="spellStart"/>
            <w:r w:rsidRPr="0046397E">
              <w:rPr>
                <w:rFonts w:ascii="Times New Roman" w:eastAsia="Times New Roman" w:hAnsi="Times New Roman" w:cs="Times New Roman"/>
                <w:sz w:val="20"/>
                <w:szCs w:val="20"/>
                <w:lang w:eastAsia="ru-RU"/>
              </w:rPr>
              <w:t>Диффузионизм</w:t>
            </w:r>
            <w:proofErr w:type="spellEnd"/>
            <w:r w:rsidRPr="0046397E">
              <w:rPr>
                <w:rFonts w:ascii="Times New Roman" w:eastAsia="Times New Roman" w:hAnsi="Times New Roman" w:cs="Times New Roman"/>
                <w:sz w:val="20"/>
                <w:szCs w:val="20"/>
                <w:lang w:eastAsia="ru-RU"/>
              </w:rPr>
              <w:t xml:space="preserve">. Структурный функционализм. Стадиальный и цивилизационный подходы. Антропологический и культурный поворот науки XX века. История и культурология (Школа “Анналов”). Важнейшие направления современного культурологического знания: </w:t>
            </w:r>
            <w:proofErr w:type="spellStart"/>
            <w:r w:rsidRPr="0046397E">
              <w:rPr>
                <w:rFonts w:ascii="Times New Roman" w:eastAsia="Times New Roman" w:hAnsi="Times New Roman" w:cs="Times New Roman"/>
                <w:sz w:val="20"/>
                <w:szCs w:val="20"/>
                <w:lang w:eastAsia="ru-RU"/>
              </w:rPr>
              <w:t>неоэволюционизм</w:t>
            </w:r>
            <w:proofErr w:type="spellEnd"/>
            <w:r w:rsidRPr="0046397E">
              <w:rPr>
                <w:rFonts w:ascii="Times New Roman" w:eastAsia="Times New Roman" w:hAnsi="Times New Roman" w:cs="Times New Roman"/>
                <w:sz w:val="20"/>
                <w:szCs w:val="20"/>
                <w:lang w:eastAsia="ru-RU"/>
              </w:rPr>
              <w:t>, функционализм, структурализм.</w:t>
            </w:r>
          </w:p>
          <w:p w14:paraId="7B36A70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Современная философия культуры. Постструктурализм и постмодернизм.</w:t>
            </w:r>
          </w:p>
        </w:tc>
        <w:tc>
          <w:tcPr>
            <w:tcW w:w="533" w:type="pct"/>
            <w:shd w:val="clear" w:color="auto" w:fill="auto"/>
            <w:tcMar>
              <w:top w:w="0" w:type="dxa"/>
              <w:left w:w="0" w:type="dxa"/>
              <w:bottom w:w="0" w:type="dxa"/>
              <w:right w:w="0" w:type="dxa"/>
            </w:tcMar>
            <w:hideMark/>
          </w:tcPr>
          <w:p w14:paraId="7AB24B5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288</w:t>
            </w:r>
          </w:p>
        </w:tc>
      </w:tr>
      <w:tr w:rsidR="0046397E" w:rsidRPr="0046397E" w14:paraId="2BDE563E" w14:textId="77777777" w:rsidTr="0046397E">
        <w:tc>
          <w:tcPr>
            <w:tcW w:w="887" w:type="pct"/>
            <w:shd w:val="clear" w:color="auto" w:fill="auto"/>
            <w:tcMar>
              <w:top w:w="0" w:type="dxa"/>
              <w:left w:w="0" w:type="dxa"/>
              <w:bottom w:w="0" w:type="dxa"/>
              <w:right w:w="0" w:type="dxa"/>
            </w:tcMar>
            <w:hideMark/>
          </w:tcPr>
          <w:p w14:paraId="204F4D20"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ДПП.Ф.05</w:t>
            </w:r>
          </w:p>
        </w:tc>
        <w:tc>
          <w:tcPr>
            <w:tcW w:w="3580" w:type="pct"/>
            <w:shd w:val="clear" w:color="auto" w:fill="auto"/>
            <w:tcMar>
              <w:top w:w="0" w:type="dxa"/>
              <w:left w:w="0" w:type="dxa"/>
              <w:bottom w:w="0" w:type="dxa"/>
              <w:right w:w="0" w:type="dxa"/>
            </w:tcMar>
            <w:hideMark/>
          </w:tcPr>
          <w:p w14:paraId="1D4E94CD"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Теория культуры</w:t>
            </w:r>
          </w:p>
          <w:p w14:paraId="6AAF3D95"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Генезис культуры. Морфология культуры: организационная культура (хозяйственная, правовая, политическая, военная), культура познания и отражения мира (наука, философия, религия), информационная культура (язык, образование, СМИ и т.д.), физическая культура (спорт, медицина, регенерация и рекреация человека), синкретические виды культуры (искусство, игровые формы бытия и т.д.).</w:t>
            </w:r>
          </w:p>
          <w:p w14:paraId="5FDA7769"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Типология культуры: региональная, историческая, социально-сословная, стилевая. Проблема локальных цивилизаций и субкультурных образований.</w:t>
            </w:r>
          </w:p>
          <w:p w14:paraId="5B23E1C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Динамика культуры: социальная динамика, ее уровни. Историческая динамика. Проблемы модернизации и социокультурного прогресса.</w:t>
            </w:r>
          </w:p>
        </w:tc>
        <w:tc>
          <w:tcPr>
            <w:tcW w:w="533" w:type="pct"/>
            <w:shd w:val="clear" w:color="auto" w:fill="auto"/>
            <w:tcMar>
              <w:top w:w="0" w:type="dxa"/>
              <w:left w:w="0" w:type="dxa"/>
              <w:bottom w:w="0" w:type="dxa"/>
              <w:right w:w="0" w:type="dxa"/>
            </w:tcMar>
            <w:hideMark/>
          </w:tcPr>
          <w:p w14:paraId="0A99084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216</w:t>
            </w:r>
          </w:p>
        </w:tc>
      </w:tr>
      <w:tr w:rsidR="0046397E" w:rsidRPr="0046397E" w14:paraId="691B24AB" w14:textId="77777777" w:rsidTr="0046397E">
        <w:tc>
          <w:tcPr>
            <w:tcW w:w="887" w:type="pct"/>
            <w:shd w:val="clear" w:color="auto" w:fill="auto"/>
            <w:tcMar>
              <w:top w:w="0" w:type="dxa"/>
              <w:left w:w="0" w:type="dxa"/>
              <w:bottom w:w="0" w:type="dxa"/>
              <w:right w:w="0" w:type="dxa"/>
            </w:tcMar>
            <w:hideMark/>
          </w:tcPr>
          <w:p w14:paraId="0B9F5DF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ДПП.Ф.06</w:t>
            </w:r>
          </w:p>
        </w:tc>
        <w:tc>
          <w:tcPr>
            <w:tcW w:w="3580" w:type="pct"/>
            <w:shd w:val="clear" w:color="auto" w:fill="auto"/>
            <w:tcMar>
              <w:top w:w="0" w:type="dxa"/>
              <w:left w:w="0" w:type="dxa"/>
              <w:bottom w:w="0" w:type="dxa"/>
              <w:right w:w="0" w:type="dxa"/>
            </w:tcMar>
            <w:hideMark/>
          </w:tcPr>
          <w:p w14:paraId="7BE3C315"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Социология культуры</w:t>
            </w:r>
          </w:p>
          <w:p w14:paraId="6BC00958"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Специфика социологических подходов к изучению культуры. Место социологии культуры в социологическом знании, предмет и методы социологии культуры. Культура и общество, культурное как производное от социального. Социокультурная стратификация, динамика культуры и культурное развитие. Социальные функции культуры, культура и социальное поведение, социокультурная регуляция. Социокультурные институты. Социальные субкультуры: элитарная, народная, массовая, гендерная и т.п. Социализация и культура. Социальные отношения и культурные взаимодействия.</w:t>
            </w:r>
          </w:p>
        </w:tc>
        <w:tc>
          <w:tcPr>
            <w:tcW w:w="533" w:type="pct"/>
            <w:shd w:val="clear" w:color="auto" w:fill="auto"/>
            <w:tcMar>
              <w:top w:w="0" w:type="dxa"/>
              <w:left w:w="0" w:type="dxa"/>
              <w:bottom w:w="0" w:type="dxa"/>
              <w:right w:w="0" w:type="dxa"/>
            </w:tcMar>
            <w:hideMark/>
          </w:tcPr>
          <w:p w14:paraId="4133539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144</w:t>
            </w:r>
          </w:p>
        </w:tc>
      </w:tr>
      <w:tr w:rsidR="0046397E" w:rsidRPr="0046397E" w14:paraId="2CFF3741" w14:textId="77777777" w:rsidTr="0046397E">
        <w:tc>
          <w:tcPr>
            <w:tcW w:w="887" w:type="pct"/>
            <w:shd w:val="clear" w:color="auto" w:fill="auto"/>
            <w:tcMar>
              <w:top w:w="0" w:type="dxa"/>
              <w:left w:w="0" w:type="dxa"/>
              <w:bottom w:w="0" w:type="dxa"/>
              <w:right w:w="0" w:type="dxa"/>
            </w:tcMar>
            <w:hideMark/>
          </w:tcPr>
          <w:p w14:paraId="515A994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ДПП.Ф.07</w:t>
            </w:r>
          </w:p>
        </w:tc>
        <w:tc>
          <w:tcPr>
            <w:tcW w:w="3580" w:type="pct"/>
            <w:shd w:val="clear" w:color="auto" w:fill="auto"/>
            <w:tcMar>
              <w:top w:w="0" w:type="dxa"/>
              <w:left w:w="0" w:type="dxa"/>
              <w:bottom w:w="0" w:type="dxa"/>
              <w:right w:w="0" w:type="dxa"/>
            </w:tcMar>
            <w:hideMark/>
          </w:tcPr>
          <w:p w14:paraId="1BB6F483"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Социальная и культурная антропология</w:t>
            </w:r>
          </w:p>
          <w:p w14:paraId="54CF1683"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Человек как объект культурологического исследования, социобиологические основания современных концепций человека. Предмет и задачи социальной и культурной антропологии. Человек и природная среда, возникновение предметного мира объектов культуры, символические формы социокультурного опыта. Регулятивные образования в культуре, нормы и ценности. Человек и социокультурная среда, взаимодействие людей и передача культурного опыта. Соотношение традиции и инновации в культуре. Интересы и потребности как основы социальной активности человека. Основания и формы социальных объединений людей. Формы социокультурного воспроизводства общества как </w:t>
            </w:r>
            <w:r w:rsidRPr="0046397E">
              <w:rPr>
                <w:rFonts w:ascii="Times New Roman" w:eastAsia="Times New Roman" w:hAnsi="Times New Roman" w:cs="Times New Roman"/>
                <w:sz w:val="20"/>
                <w:szCs w:val="20"/>
                <w:lang w:eastAsia="ru-RU"/>
              </w:rPr>
              <w:lastRenderedPageBreak/>
              <w:t xml:space="preserve">устойчивой целостности. Механизмы трансляции социокультурного опыта, социализации и </w:t>
            </w:r>
            <w:proofErr w:type="spellStart"/>
            <w:r w:rsidRPr="0046397E">
              <w:rPr>
                <w:rFonts w:ascii="Times New Roman" w:eastAsia="Times New Roman" w:hAnsi="Times New Roman" w:cs="Times New Roman"/>
                <w:sz w:val="20"/>
                <w:szCs w:val="20"/>
                <w:lang w:eastAsia="ru-RU"/>
              </w:rPr>
              <w:t>акультурации</w:t>
            </w:r>
            <w:proofErr w:type="spellEnd"/>
            <w:r w:rsidRPr="0046397E">
              <w:rPr>
                <w:rFonts w:ascii="Times New Roman" w:eastAsia="Times New Roman" w:hAnsi="Times New Roman" w:cs="Times New Roman"/>
                <w:sz w:val="20"/>
                <w:szCs w:val="20"/>
                <w:lang w:eastAsia="ru-RU"/>
              </w:rPr>
              <w:t xml:space="preserve"> индивида. Социокультурные функции в образовательной деятельности.</w:t>
            </w:r>
          </w:p>
        </w:tc>
        <w:tc>
          <w:tcPr>
            <w:tcW w:w="533" w:type="pct"/>
            <w:shd w:val="clear" w:color="auto" w:fill="auto"/>
            <w:tcMar>
              <w:top w:w="0" w:type="dxa"/>
              <w:left w:w="0" w:type="dxa"/>
              <w:bottom w:w="0" w:type="dxa"/>
              <w:right w:w="0" w:type="dxa"/>
            </w:tcMar>
            <w:hideMark/>
          </w:tcPr>
          <w:p w14:paraId="279F800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216</w:t>
            </w:r>
          </w:p>
        </w:tc>
      </w:tr>
      <w:tr w:rsidR="0046397E" w:rsidRPr="0046397E" w14:paraId="2A575195" w14:textId="77777777" w:rsidTr="0046397E">
        <w:tc>
          <w:tcPr>
            <w:tcW w:w="887" w:type="pct"/>
            <w:shd w:val="clear" w:color="auto" w:fill="auto"/>
            <w:tcMar>
              <w:top w:w="0" w:type="dxa"/>
              <w:left w:w="0" w:type="dxa"/>
              <w:bottom w:w="0" w:type="dxa"/>
              <w:right w:w="0" w:type="dxa"/>
            </w:tcMar>
            <w:hideMark/>
          </w:tcPr>
          <w:p w14:paraId="55F7809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ДПП.Ф.08</w:t>
            </w:r>
          </w:p>
        </w:tc>
        <w:tc>
          <w:tcPr>
            <w:tcW w:w="3580" w:type="pct"/>
            <w:shd w:val="clear" w:color="auto" w:fill="auto"/>
            <w:tcMar>
              <w:top w:w="0" w:type="dxa"/>
              <w:left w:w="0" w:type="dxa"/>
              <w:bottom w:w="0" w:type="dxa"/>
              <w:right w:w="0" w:type="dxa"/>
            </w:tcMar>
            <w:hideMark/>
          </w:tcPr>
          <w:p w14:paraId="130E1C98"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Этнология</w:t>
            </w:r>
          </w:p>
          <w:p w14:paraId="1F6BBBFA"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Предмет этнологии. Основные понятия, методы и концепции. Понятие об этносе и этнических процессах. Этническая культура. Этническое самосознание. Традиция. Антропогенез и этногенез. </w:t>
            </w:r>
            <w:proofErr w:type="spellStart"/>
            <w:r w:rsidRPr="0046397E">
              <w:rPr>
                <w:rFonts w:ascii="Times New Roman" w:eastAsia="Times New Roman" w:hAnsi="Times New Roman" w:cs="Times New Roman"/>
                <w:sz w:val="20"/>
                <w:szCs w:val="20"/>
                <w:lang w:eastAsia="ru-RU"/>
              </w:rPr>
              <w:t>Расообразование</w:t>
            </w:r>
            <w:proofErr w:type="spellEnd"/>
            <w:r w:rsidRPr="0046397E">
              <w:rPr>
                <w:rFonts w:ascii="Times New Roman" w:eastAsia="Times New Roman" w:hAnsi="Times New Roman" w:cs="Times New Roman"/>
                <w:sz w:val="20"/>
                <w:szCs w:val="20"/>
                <w:lang w:eastAsia="ru-RU"/>
              </w:rPr>
              <w:t xml:space="preserve"> и история расселения народов. Язык как этнический фактор. Этнолингвистическая классификация народов. Понятие хозяйственно-культурного типа. Родоплеменная структура этносов. Фратрии. Союзы племен. Роды и брачные классы. Эндогамия. Экзогамия. Тотем и табу. Магия и происхождение власти. Формы обмена и общения.</w:t>
            </w:r>
          </w:p>
        </w:tc>
        <w:tc>
          <w:tcPr>
            <w:tcW w:w="533" w:type="pct"/>
            <w:shd w:val="clear" w:color="auto" w:fill="auto"/>
            <w:tcMar>
              <w:top w:w="0" w:type="dxa"/>
              <w:left w:w="0" w:type="dxa"/>
              <w:bottom w:w="0" w:type="dxa"/>
              <w:right w:w="0" w:type="dxa"/>
            </w:tcMar>
            <w:hideMark/>
          </w:tcPr>
          <w:p w14:paraId="0317279D"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288</w:t>
            </w:r>
          </w:p>
        </w:tc>
      </w:tr>
      <w:tr w:rsidR="0046397E" w:rsidRPr="0046397E" w14:paraId="66E04E58" w14:textId="77777777" w:rsidTr="0046397E">
        <w:tc>
          <w:tcPr>
            <w:tcW w:w="887" w:type="pct"/>
            <w:shd w:val="clear" w:color="auto" w:fill="auto"/>
            <w:tcMar>
              <w:top w:w="0" w:type="dxa"/>
              <w:left w:w="0" w:type="dxa"/>
              <w:bottom w:w="0" w:type="dxa"/>
              <w:right w:w="0" w:type="dxa"/>
            </w:tcMar>
            <w:hideMark/>
          </w:tcPr>
          <w:p w14:paraId="72E186A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ДПП.Ф.09</w:t>
            </w:r>
          </w:p>
        </w:tc>
        <w:tc>
          <w:tcPr>
            <w:tcW w:w="3580" w:type="pct"/>
            <w:shd w:val="clear" w:color="auto" w:fill="auto"/>
            <w:tcMar>
              <w:top w:w="0" w:type="dxa"/>
              <w:left w:w="0" w:type="dxa"/>
              <w:bottom w:w="0" w:type="dxa"/>
              <w:right w:w="0" w:type="dxa"/>
            </w:tcMar>
            <w:hideMark/>
          </w:tcPr>
          <w:p w14:paraId="50F807D1"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История культур и цивилизаций</w:t>
            </w:r>
          </w:p>
          <w:p w14:paraId="5650B1A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Происхождение культур и цивилизаций. Типологические характеристики культуры первобытности. Культуры варварского и кочевого мира. Образный строй традиционных африканских культур.</w:t>
            </w:r>
          </w:p>
          <w:p w14:paraId="70BCD7AB"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Особенности развития древней культуры Ближнего Востока: Месопотамия и Египет. Первые универсальные империи: Ассирия и Иран.</w:t>
            </w:r>
          </w:p>
          <w:p w14:paraId="17AAA034"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Типологические характеристики древнеиндийской культуры. Культура древнего и средневекового Китая. Культура стран Дальнего Востока (Япония, Корея, Юго-Восточная Азия). Культурная специфика доколумбовой Америки.</w:t>
            </w:r>
          </w:p>
          <w:p w14:paraId="07D09FB8"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Античность как тип культуры. Цивилизации и культуры Древней Греции, эллинистических государств и Рима.</w:t>
            </w:r>
          </w:p>
          <w:p w14:paraId="698C0B7D"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Типология средневековых культур. Особенности мусульманской культуры. Культура Византии как наследие античных традиций. Культура и образ жизни средневековой Европы. Возрождение и Реформация как культурные феномены.</w:t>
            </w:r>
          </w:p>
          <w:p w14:paraId="3CA1BCB6"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Западноевропейская культура Нового времени (от Ренессанса до Просвещения). Европейская культура ХIX века. Культурный переворот ХХ века.</w:t>
            </w:r>
          </w:p>
          <w:p w14:paraId="23D16717"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Культура раннего русского средневековья. Московское государство как цивилизационный феномен. Трансформация русской культуры в XVIII веке. Классическая русская культура XIX века. Русская и советская культуры ХХ века.</w:t>
            </w:r>
          </w:p>
        </w:tc>
        <w:tc>
          <w:tcPr>
            <w:tcW w:w="533" w:type="pct"/>
            <w:shd w:val="clear" w:color="auto" w:fill="auto"/>
            <w:tcMar>
              <w:top w:w="0" w:type="dxa"/>
              <w:left w:w="0" w:type="dxa"/>
              <w:bottom w:w="0" w:type="dxa"/>
              <w:right w:w="0" w:type="dxa"/>
            </w:tcMar>
            <w:hideMark/>
          </w:tcPr>
          <w:p w14:paraId="336C901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432</w:t>
            </w:r>
          </w:p>
        </w:tc>
      </w:tr>
      <w:tr w:rsidR="0046397E" w:rsidRPr="0046397E" w14:paraId="12F3BB81" w14:textId="77777777" w:rsidTr="0046397E">
        <w:tc>
          <w:tcPr>
            <w:tcW w:w="887" w:type="pct"/>
            <w:shd w:val="clear" w:color="auto" w:fill="auto"/>
            <w:tcMar>
              <w:top w:w="0" w:type="dxa"/>
              <w:left w:w="0" w:type="dxa"/>
              <w:bottom w:w="0" w:type="dxa"/>
              <w:right w:w="0" w:type="dxa"/>
            </w:tcMar>
            <w:hideMark/>
          </w:tcPr>
          <w:p w14:paraId="462A623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ДПП.Ф.10</w:t>
            </w:r>
          </w:p>
        </w:tc>
        <w:tc>
          <w:tcPr>
            <w:tcW w:w="3580" w:type="pct"/>
            <w:shd w:val="clear" w:color="auto" w:fill="auto"/>
            <w:tcMar>
              <w:top w:w="0" w:type="dxa"/>
              <w:left w:w="0" w:type="dxa"/>
              <w:bottom w:w="0" w:type="dxa"/>
              <w:right w:w="0" w:type="dxa"/>
            </w:tcMar>
            <w:hideMark/>
          </w:tcPr>
          <w:p w14:paraId="630655BB"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История религии</w:t>
            </w:r>
          </w:p>
          <w:p w14:paraId="0513D5E8"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Религия и ее социокультурные функции, особенности религиозного сознания. Религия в системе культуры. Типология религий. Ранние формы религии. История и институциональные формы национальных религий. Мировые религии. Возникновение христианства и его роль в истории мировой культуры. Христианство и отечественная культура. Основные проблемы религиозной культуры в мировых традициях: религиозная жизнь, вера, грех, зло, грехопадение, спасение, спаситель, ответственность, предопределение, духовное совершенствование, эсхатология: сравнительный анализ. Современные религиозные движения. Фундаментализм и модернизм. Культура межконфессионального диалога.</w:t>
            </w:r>
          </w:p>
        </w:tc>
        <w:tc>
          <w:tcPr>
            <w:tcW w:w="533" w:type="pct"/>
            <w:shd w:val="clear" w:color="auto" w:fill="auto"/>
            <w:tcMar>
              <w:top w:w="0" w:type="dxa"/>
              <w:left w:w="0" w:type="dxa"/>
              <w:bottom w:w="0" w:type="dxa"/>
              <w:right w:w="0" w:type="dxa"/>
            </w:tcMar>
            <w:hideMark/>
          </w:tcPr>
          <w:p w14:paraId="6501D921"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288</w:t>
            </w:r>
          </w:p>
        </w:tc>
      </w:tr>
      <w:tr w:rsidR="0046397E" w:rsidRPr="0046397E" w14:paraId="1F4933F0" w14:textId="77777777" w:rsidTr="0046397E">
        <w:tc>
          <w:tcPr>
            <w:tcW w:w="887" w:type="pct"/>
            <w:shd w:val="clear" w:color="auto" w:fill="auto"/>
            <w:tcMar>
              <w:top w:w="0" w:type="dxa"/>
              <w:left w:w="0" w:type="dxa"/>
              <w:bottom w:w="0" w:type="dxa"/>
              <w:right w:w="0" w:type="dxa"/>
            </w:tcMar>
            <w:hideMark/>
          </w:tcPr>
          <w:p w14:paraId="2B6D08A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ДПП.Ф.11</w:t>
            </w:r>
          </w:p>
        </w:tc>
        <w:tc>
          <w:tcPr>
            <w:tcW w:w="3580" w:type="pct"/>
            <w:shd w:val="clear" w:color="auto" w:fill="auto"/>
            <w:tcMar>
              <w:top w:w="0" w:type="dxa"/>
              <w:left w:w="0" w:type="dxa"/>
              <w:bottom w:w="0" w:type="dxa"/>
              <w:right w:w="0" w:type="dxa"/>
            </w:tcMar>
            <w:hideMark/>
          </w:tcPr>
          <w:p w14:paraId="10F19868"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История искусства</w:t>
            </w:r>
          </w:p>
          <w:p w14:paraId="1F7087EE"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Соотнесение понятий “искусство” и “художественная культура”, стили и направления в искусстве, его видовое разнообразие. Основные этапы истории искусства, дифференциация древнейшего художественного синкретизма и становление современной системы искусства. Историческая морфология искусств. Социология художественной деятельности. Эстетические и семантические особенности изобразительного искусства, музыки, театра, хореографии, кино и т.д. Синтез искусств в художественной культуре ХХ века.</w:t>
            </w:r>
          </w:p>
          <w:p w14:paraId="3B1B672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История отечественной художественной культуры и ее выдающиеся достижения, их связь с мировым художественным процессом.</w:t>
            </w:r>
          </w:p>
        </w:tc>
        <w:tc>
          <w:tcPr>
            <w:tcW w:w="533" w:type="pct"/>
            <w:shd w:val="clear" w:color="auto" w:fill="auto"/>
            <w:tcMar>
              <w:top w:w="0" w:type="dxa"/>
              <w:left w:w="0" w:type="dxa"/>
              <w:bottom w:w="0" w:type="dxa"/>
              <w:right w:w="0" w:type="dxa"/>
            </w:tcMar>
            <w:hideMark/>
          </w:tcPr>
          <w:p w14:paraId="255093F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432</w:t>
            </w:r>
          </w:p>
        </w:tc>
      </w:tr>
      <w:tr w:rsidR="0046397E" w:rsidRPr="0046397E" w14:paraId="0719A2F1" w14:textId="77777777" w:rsidTr="0046397E">
        <w:tc>
          <w:tcPr>
            <w:tcW w:w="887" w:type="pct"/>
            <w:shd w:val="clear" w:color="auto" w:fill="auto"/>
            <w:tcMar>
              <w:top w:w="0" w:type="dxa"/>
              <w:left w:w="0" w:type="dxa"/>
              <w:bottom w:w="0" w:type="dxa"/>
              <w:right w:w="0" w:type="dxa"/>
            </w:tcMar>
            <w:hideMark/>
          </w:tcPr>
          <w:p w14:paraId="565A436C"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ДПП.Ф.12</w:t>
            </w:r>
          </w:p>
        </w:tc>
        <w:tc>
          <w:tcPr>
            <w:tcW w:w="3580" w:type="pct"/>
            <w:shd w:val="clear" w:color="auto" w:fill="auto"/>
            <w:tcMar>
              <w:top w:w="0" w:type="dxa"/>
              <w:left w:w="0" w:type="dxa"/>
              <w:bottom w:w="0" w:type="dxa"/>
              <w:right w:w="0" w:type="dxa"/>
            </w:tcMar>
            <w:hideMark/>
          </w:tcPr>
          <w:p w14:paraId="5FD959C7"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История литературы</w:t>
            </w:r>
          </w:p>
          <w:p w14:paraId="30561570"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Периодизация литературного процесса. Литература древнего Востока. Литература античности. Переход от античности к средневековью. Литература Средних веков. </w:t>
            </w:r>
            <w:proofErr w:type="spellStart"/>
            <w:r w:rsidRPr="0046397E">
              <w:rPr>
                <w:rFonts w:ascii="Times New Roman" w:eastAsia="Times New Roman" w:hAnsi="Times New Roman" w:cs="Times New Roman"/>
                <w:sz w:val="20"/>
                <w:szCs w:val="20"/>
                <w:lang w:eastAsia="ru-RU"/>
              </w:rPr>
              <w:t>Предвозрождение</w:t>
            </w:r>
            <w:proofErr w:type="spellEnd"/>
            <w:r w:rsidRPr="0046397E">
              <w:rPr>
                <w:rFonts w:ascii="Times New Roman" w:eastAsia="Times New Roman" w:hAnsi="Times New Roman" w:cs="Times New Roman"/>
                <w:sz w:val="20"/>
                <w:szCs w:val="20"/>
                <w:lang w:eastAsia="ru-RU"/>
              </w:rPr>
              <w:t>. Литература Возрождения. Литература XVII вв.: барокко, классицизм. Литература XVIII вв.: Просвещение, предромантизм. Литература XIX века: романтизм, реализм. Литература рубежа XIX-XX вв.: проблемы реализма, модернизма, постмодернизма. Основные достижения западной литературно-критической мысли XIX-XX веков. Проблемы поэтики зарубежной литературы. Творчество крупнейших зарубежных писателей, анализ основных произведений. Русско-зарубежные литературные связи.</w:t>
            </w:r>
          </w:p>
        </w:tc>
        <w:tc>
          <w:tcPr>
            <w:tcW w:w="533" w:type="pct"/>
            <w:shd w:val="clear" w:color="auto" w:fill="auto"/>
            <w:tcMar>
              <w:top w:w="0" w:type="dxa"/>
              <w:left w:w="0" w:type="dxa"/>
              <w:bottom w:w="0" w:type="dxa"/>
              <w:right w:w="0" w:type="dxa"/>
            </w:tcMar>
            <w:hideMark/>
          </w:tcPr>
          <w:p w14:paraId="718143F9"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216</w:t>
            </w:r>
          </w:p>
        </w:tc>
      </w:tr>
      <w:tr w:rsidR="0046397E" w:rsidRPr="0046397E" w14:paraId="38D80E6D" w14:textId="77777777" w:rsidTr="0046397E">
        <w:tc>
          <w:tcPr>
            <w:tcW w:w="887" w:type="pct"/>
            <w:shd w:val="clear" w:color="auto" w:fill="auto"/>
            <w:tcMar>
              <w:top w:w="0" w:type="dxa"/>
              <w:left w:w="0" w:type="dxa"/>
              <w:bottom w:w="0" w:type="dxa"/>
              <w:right w:w="0" w:type="dxa"/>
            </w:tcMar>
            <w:hideMark/>
          </w:tcPr>
          <w:p w14:paraId="7D8CB836"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ДПП.Ф.13</w:t>
            </w:r>
          </w:p>
        </w:tc>
        <w:tc>
          <w:tcPr>
            <w:tcW w:w="3580" w:type="pct"/>
            <w:shd w:val="clear" w:color="auto" w:fill="auto"/>
            <w:tcMar>
              <w:top w:w="0" w:type="dxa"/>
              <w:left w:w="0" w:type="dxa"/>
              <w:bottom w:w="0" w:type="dxa"/>
              <w:right w:w="0" w:type="dxa"/>
            </w:tcMar>
            <w:hideMark/>
          </w:tcPr>
          <w:p w14:paraId="1A83E675"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Семиотика</w:t>
            </w:r>
          </w:p>
          <w:p w14:paraId="512CCD47" w14:textId="77777777" w:rsidR="0046397E" w:rsidRPr="0046397E" w:rsidRDefault="0046397E" w:rsidP="0046397E">
            <w:pPr>
              <w:spacing w:after="150" w:line="240" w:lineRule="auto"/>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 xml:space="preserve">Семиотика как сфера научных исследований и учебная дисциплина. Структура современного семиотического знания: </w:t>
            </w:r>
            <w:proofErr w:type="spellStart"/>
            <w:r w:rsidRPr="0046397E">
              <w:rPr>
                <w:rFonts w:ascii="Times New Roman" w:eastAsia="Times New Roman" w:hAnsi="Times New Roman" w:cs="Times New Roman"/>
                <w:sz w:val="20"/>
                <w:szCs w:val="20"/>
                <w:lang w:eastAsia="ru-RU"/>
              </w:rPr>
              <w:t>биосемиотика</w:t>
            </w:r>
            <w:proofErr w:type="spellEnd"/>
            <w:r w:rsidRPr="0046397E">
              <w:rPr>
                <w:rFonts w:ascii="Times New Roman" w:eastAsia="Times New Roman" w:hAnsi="Times New Roman" w:cs="Times New Roman"/>
                <w:sz w:val="20"/>
                <w:szCs w:val="20"/>
                <w:lang w:eastAsia="ru-RU"/>
              </w:rPr>
              <w:t xml:space="preserve">, </w:t>
            </w:r>
            <w:proofErr w:type="spellStart"/>
            <w:r w:rsidRPr="0046397E">
              <w:rPr>
                <w:rFonts w:ascii="Times New Roman" w:eastAsia="Times New Roman" w:hAnsi="Times New Roman" w:cs="Times New Roman"/>
                <w:sz w:val="20"/>
                <w:szCs w:val="20"/>
                <w:lang w:eastAsia="ru-RU"/>
              </w:rPr>
              <w:t>лингвосемиотика</w:t>
            </w:r>
            <w:proofErr w:type="spellEnd"/>
            <w:r w:rsidRPr="0046397E">
              <w:rPr>
                <w:rFonts w:ascii="Times New Roman" w:eastAsia="Times New Roman" w:hAnsi="Times New Roman" w:cs="Times New Roman"/>
                <w:sz w:val="20"/>
                <w:szCs w:val="20"/>
                <w:lang w:eastAsia="ru-RU"/>
              </w:rPr>
              <w:t>, абстрактная семиотика, семиотика культуры. Основные понятия и категории. Понятия знака и знаковой системы. Символ и знак. Типы знаковых систем: естественные, образные, языковые, системы записи, кодовые системы. Общие закономерности знаковых систем: законы синтактики, законы прагматики, законы семантики. Семиотика текста. Культурно-семиотические ряды.</w:t>
            </w:r>
          </w:p>
          <w:p w14:paraId="3ECBEE2A"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История становления семиотического знания в науках о культуре. История отечественной семиотики.</w:t>
            </w:r>
          </w:p>
        </w:tc>
        <w:tc>
          <w:tcPr>
            <w:tcW w:w="533" w:type="pct"/>
            <w:shd w:val="clear" w:color="auto" w:fill="auto"/>
            <w:tcMar>
              <w:top w:w="0" w:type="dxa"/>
              <w:left w:w="0" w:type="dxa"/>
              <w:bottom w:w="0" w:type="dxa"/>
              <w:right w:w="0" w:type="dxa"/>
            </w:tcMar>
            <w:hideMark/>
          </w:tcPr>
          <w:p w14:paraId="307CA52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144</w:t>
            </w:r>
          </w:p>
        </w:tc>
      </w:tr>
      <w:tr w:rsidR="0046397E" w:rsidRPr="0046397E" w14:paraId="12DC1263" w14:textId="77777777" w:rsidTr="0046397E">
        <w:tc>
          <w:tcPr>
            <w:tcW w:w="887" w:type="pct"/>
            <w:shd w:val="clear" w:color="auto" w:fill="auto"/>
            <w:tcMar>
              <w:top w:w="0" w:type="dxa"/>
              <w:left w:w="0" w:type="dxa"/>
              <w:bottom w:w="0" w:type="dxa"/>
              <w:right w:w="0" w:type="dxa"/>
            </w:tcMar>
            <w:hideMark/>
          </w:tcPr>
          <w:p w14:paraId="53AE35D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ДПП.Ф.14</w:t>
            </w:r>
          </w:p>
        </w:tc>
        <w:tc>
          <w:tcPr>
            <w:tcW w:w="3580" w:type="pct"/>
            <w:shd w:val="clear" w:color="auto" w:fill="auto"/>
            <w:tcMar>
              <w:top w:w="0" w:type="dxa"/>
              <w:left w:w="0" w:type="dxa"/>
              <w:bottom w:w="0" w:type="dxa"/>
              <w:right w:w="0" w:type="dxa"/>
            </w:tcMar>
            <w:hideMark/>
          </w:tcPr>
          <w:p w14:paraId="5D54C642"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Источниковедение</w:t>
            </w:r>
          </w:p>
          <w:p w14:paraId="1846B88E"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Становление и развитие источниковедения. Объект, предмет, задачи, методы, проблема междисциплинарных связей. Понятие источника информации. Объективное и субъективное в источнике. Структура информации источника. Проблема достоверности информации. Классификация источников. Уникальные и массовые источники. Понятие исторической критики. Внутренняя и внешняя, аналитическая и синтетическая критики источника. Атрибуция источника. Подделка как источник. Исторический источник как текст. Значение и смысл текста. Принцип неисчерпаемости текста источника. Основные понятия текстологии. Список. Оригинал. Копия. Автограф. Редакция. Извод. Протограф. Произведение. Реконструкция истории текста. </w:t>
            </w:r>
            <w:proofErr w:type="spellStart"/>
            <w:r w:rsidRPr="0046397E">
              <w:rPr>
                <w:rFonts w:ascii="Times New Roman" w:eastAsia="Times New Roman" w:hAnsi="Times New Roman" w:cs="Times New Roman"/>
                <w:sz w:val="20"/>
                <w:szCs w:val="20"/>
                <w:lang w:eastAsia="ru-RU"/>
              </w:rPr>
              <w:t>Стемма</w:t>
            </w:r>
            <w:proofErr w:type="spellEnd"/>
            <w:r w:rsidRPr="0046397E">
              <w:rPr>
                <w:rFonts w:ascii="Times New Roman" w:eastAsia="Times New Roman" w:hAnsi="Times New Roman" w:cs="Times New Roman"/>
                <w:sz w:val="20"/>
                <w:szCs w:val="20"/>
                <w:lang w:eastAsia="ru-RU"/>
              </w:rPr>
              <w:t>.</w:t>
            </w:r>
          </w:p>
        </w:tc>
        <w:tc>
          <w:tcPr>
            <w:tcW w:w="533" w:type="pct"/>
            <w:shd w:val="clear" w:color="auto" w:fill="auto"/>
            <w:tcMar>
              <w:top w:w="0" w:type="dxa"/>
              <w:left w:w="0" w:type="dxa"/>
              <w:bottom w:w="0" w:type="dxa"/>
              <w:right w:w="0" w:type="dxa"/>
            </w:tcMar>
            <w:hideMark/>
          </w:tcPr>
          <w:p w14:paraId="6C22EC9C"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144</w:t>
            </w:r>
          </w:p>
        </w:tc>
      </w:tr>
      <w:tr w:rsidR="0046397E" w:rsidRPr="0046397E" w14:paraId="674B70D8" w14:textId="77777777" w:rsidTr="0046397E">
        <w:tc>
          <w:tcPr>
            <w:tcW w:w="887" w:type="pct"/>
            <w:shd w:val="clear" w:color="auto" w:fill="auto"/>
            <w:tcMar>
              <w:top w:w="0" w:type="dxa"/>
              <w:left w:w="0" w:type="dxa"/>
              <w:bottom w:w="0" w:type="dxa"/>
              <w:right w:w="0" w:type="dxa"/>
            </w:tcMar>
            <w:hideMark/>
          </w:tcPr>
          <w:p w14:paraId="1FBA213B"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ДПП.Ф.15</w:t>
            </w:r>
          </w:p>
        </w:tc>
        <w:tc>
          <w:tcPr>
            <w:tcW w:w="3580" w:type="pct"/>
            <w:shd w:val="clear" w:color="auto" w:fill="auto"/>
            <w:tcMar>
              <w:top w:w="0" w:type="dxa"/>
              <w:left w:w="0" w:type="dxa"/>
              <w:bottom w:w="0" w:type="dxa"/>
              <w:right w:w="0" w:type="dxa"/>
            </w:tcMar>
            <w:hideMark/>
          </w:tcPr>
          <w:p w14:paraId="42998FED"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Древние языки</w:t>
            </w:r>
          </w:p>
          <w:p w14:paraId="1833597B"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Латинский, древнегреческий, старославянский и другие языки. История формирования, особенности функционирования в культуре. Система письма, фонетический строй, грамматика, лексика, синтаксис. Корпус классических текстов, роль в истории современных языков.</w:t>
            </w:r>
          </w:p>
        </w:tc>
        <w:tc>
          <w:tcPr>
            <w:tcW w:w="533" w:type="pct"/>
            <w:shd w:val="clear" w:color="auto" w:fill="auto"/>
            <w:tcMar>
              <w:top w:w="0" w:type="dxa"/>
              <w:left w:w="0" w:type="dxa"/>
              <w:bottom w:w="0" w:type="dxa"/>
              <w:right w:w="0" w:type="dxa"/>
            </w:tcMar>
            <w:hideMark/>
          </w:tcPr>
          <w:p w14:paraId="04FC8A1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432</w:t>
            </w:r>
          </w:p>
        </w:tc>
      </w:tr>
      <w:tr w:rsidR="0046397E" w:rsidRPr="0046397E" w14:paraId="011AE255" w14:textId="77777777" w:rsidTr="0046397E">
        <w:tc>
          <w:tcPr>
            <w:tcW w:w="887" w:type="pct"/>
            <w:shd w:val="clear" w:color="auto" w:fill="auto"/>
            <w:tcMar>
              <w:top w:w="0" w:type="dxa"/>
              <w:left w:w="0" w:type="dxa"/>
              <w:bottom w:w="0" w:type="dxa"/>
              <w:right w:w="0" w:type="dxa"/>
            </w:tcMar>
            <w:hideMark/>
          </w:tcPr>
          <w:p w14:paraId="5435076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ДПП.Ф.16</w:t>
            </w:r>
          </w:p>
        </w:tc>
        <w:tc>
          <w:tcPr>
            <w:tcW w:w="3580" w:type="pct"/>
            <w:shd w:val="clear" w:color="auto" w:fill="auto"/>
            <w:tcMar>
              <w:top w:w="0" w:type="dxa"/>
              <w:left w:w="0" w:type="dxa"/>
              <w:bottom w:w="0" w:type="dxa"/>
              <w:right w:w="0" w:type="dxa"/>
            </w:tcMar>
            <w:hideMark/>
          </w:tcPr>
          <w:p w14:paraId="1169DAB4"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Прикладная культурология</w:t>
            </w:r>
          </w:p>
          <w:p w14:paraId="24F7EE87"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Государственная политика по проектированию и управлению культурным развитием общества, регуляция деятельности институтов художественной культуры и рынка художественной продукции. Охрана культурно-исторического наследия, музейное, библиотечное, архивное дело. Корреляция культурной и образовательной деятельности в обществе.</w:t>
            </w:r>
          </w:p>
        </w:tc>
        <w:tc>
          <w:tcPr>
            <w:tcW w:w="533" w:type="pct"/>
            <w:shd w:val="clear" w:color="auto" w:fill="auto"/>
            <w:tcMar>
              <w:top w:w="0" w:type="dxa"/>
              <w:left w:w="0" w:type="dxa"/>
              <w:bottom w:w="0" w:type="dxa"/>
              <w:right w:w="0" w:type="dxa"/>
            </w:tcMar>
            <w:hideMark/>
          </w:tcPr>
          <w:p w14:paraId="5686814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146</w:t>
            </w:r>
          </w:p>
        </w:tc>
      </w:tr>
      <w:tr w:rsidR="0046397E" w:rsidRPr="0046397E" w14:paraId="7B33D7B4" w14:textId="77777777" w:rsidTr="0046397E">
        <w:tc>
          <w:tcPr>
            <w:tcW w:w="887" w:type="pct"/>
            <w:shd w:val="clear" w:color="auto" w:fill="auto"/>
            <w:tcMar>
              <w:top w:w="0" w:type="dxa"/>
              <w:left w:w="0" w:type="dxa"/>
              <w:bottom w:w="0" w:type="dxa"/>
              <w:right w:w="0" w:type="dxa"/>
            </w:tcMar>
            <w:hideMark/>
          </w:tcPr>
          <w:p w14:paraId="7F698050"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ДПП.Ф.17</w:t>
            </w:r>
          </w:p>
        </w:tc>
        <w:tc>
          <w:tcPr>
            <w:tcW w:w="3580" w:type="pct"/>
            <w:shd w:val="clear" w:color="auto" w:fill="auto"/>
            <w:tcMar>
              <w:top w:w="0" w:type="dxa"/>
              <w:left w:w="0" w:type="dxa"/>
              <w:bottom w:w="0" w:type="dxa"/>
              <w:right w:w="0" w:type="dxa"/>
            </w:tcMar>
            <w:hideMark/>
          </w:tcPr>
          <w:p w14:paraId="0D6C6811" w14:textId="77777777" w:rsidR="0046397E" w:rsidRPr="0046397E" w:rsidRDefault="0046397E" w:rsidP="0046397E">
            <w:pPr>
              <w:spacing w:after="150" w:line="240" w:lineRule="auto"/>
              <w:jc w:val="center"/>
              <w:rPr>
                <w:rFonts w:ascii="Times New Roman" w:eastAsia="Times New Roman" w:hAnsi="Times New Roman" w:cs="Times New Roman"/>
                <w:sz w:val="20"/>
                <w:szCs w:val="20"/>
                <w:lang w:eastAsia="ru-RU"/>
              </w:rPr>
            </w:pPr>
            <w:r w:rsidRPr="0046397E">
              <w:rPr>
                <w:rFonts w:ascii="Times New Roman" w:eastAsia="Times New Roman" w:hAnsi="Times New Roman" w:cs="Times New Roman"/>
                <w:sz w:val="20"/>
                <w:szCs w:val="20"/>
                <w:lang w:eastAsia="ru-RU"/>
              </w:rPr>
              <w:t>Наука в системе культуры</w:t>
            </w:r>
          </w:p>
          <w:p w14:paraId="12E0FB84"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 xml:space="preserve">Наука как объект культурологического исследования. Наука в истории культуры: от первых научных программ к </w:t>
            </w:r>
            <w:proofErr w:type="spellStart"/>
            <w:r w:rsidRPr="0046397E">
              <w:rPr>
                <w:rFonts w:ascii="Times New Roman" w:eastAsia="Times New Roman" w:hAnsi="Times New Roman" w:cs="Times New Roman"/>
                <w:sz w:val="20"/>
                <w:szCs w:val="20"/>
                <w:lang w:eastAsia="ru-RU"/>
              </w:rPr>
              <w:t>постнеклассической</w:t>
            </w:r>
            <w:proofErr w:type="spellEnd"/>
            <w:r w:rsidRPr="0046397E">
              <w:rPr>
                <w:rFonts w:ascii="Times New Roman" w:eastAsia="Times New Roman" w:hAnsi="Times New Roman" w:cs="Times New Roman"/>
                <w:sz w:val="20"/>
                <w:szCs w:val="20"/>
                <w:lang w:eastAsia="ru-RU"/>
              </w:rPr>
              <w:t xml:space="preserve"> науке. Исторические типы научной рациональности. Наука и “проектирование культуры”, формирование системы жизненных смыслов и ценностей. Ориентация на рациональное знание как духовную ценность. Наука и идеология. Зависимость </w:t>
            </w:r>
            <w:proofErr w:type="spellStart"/>
            <w:r w:rsidRPr="0046397E">
              <w:rPr>
                <w:rFonts w:ascii="Times New Roman" w:eastAsia="Times New Roman" w:hAnsi="Times New Roman" w:cs="Times New Roman"/>
                <w:sz w:val="20"/>
                <w:szCs w:val="20"/>
                <w:lang w:eastAsia="ru-RU"/>
              </w:rPr>
              <w:t>культуротворческих</w:t>
            </w:r>
            <w:proofErr w:type="spellEnd"/>
            <w:r w:rsidRPr="0046397E">
              <w:rPr>
                <w:rFonts w:ascii="Times New Roman" w:eastAsia="Times New Roman" w:hAnsi="Times New Roman" w:cs="Times New Roman"/>
                <w:sz w:val="20"/>
                <w:szCs w:val="20"/>
                <w:lang w:eastAsia="ru-RU"/>
              </w:rPr>
              <w:t xml:space="preserve"> функций науки от ее социального статуса. Взаимосвязи науки с другими формами освоения мира. Наука и миф. Наука и религия. Наука и искусство. Проблема взаимодействия научных и </w:t>
            </w:r>
            <w:proofErr w:type="spellStart"/>
            <w:r w:rsidRPr="0046397E">
              <w:rPr>
                <w:rFonts w:ascii="Times New Roman" w:eastAsia="Times New Roman" w:hAnsi="Times New Roman" w:cs="Times New Roman"/>
                <w:sz w:val="20"/>
                <w:szCs w:val="20"/>
                <w:lang w:eastAsia="ru-RU"/>
              </w:rPr>
              <w:t>вненаучных</w:t>
            </w:r>
            <w:proofErr w:type="spellEnd"/>
            <w:r w:rsidRPr="0046397E">
              <w:rPr>
                <w:rFonts w:ascii="Times New Roman" w:eastAsia="Times New Roman" w:hAnsi="Times New Roman" w:cs="Times New Roman"/>
                <w:sz w:val="20"/>
                <w:szCs w:val="20"/>
                <w:lang w:eastAsia="ru-RU"/>
              </w:rPr>
              <w:t xml:space="preserve"> форм мышления. Наука и современный рационализм. Научное сообщество как модель рациональной и демократической организации общественных отношений. Соотношение элитарного и эгалитарного начала науки. Противоречия свободы научного </w:t>
            </w:r>
            <w:r w:rsidRPr="0046397E">
              <w:rPr>
                <w:rFonts w:ascii="Times New Roman" w:eastAsia="Times New Roman" w:hAnsi="Times New Roman" w:cs="Times New Roman"/>
                <w:sz w:val="20"/>
                <w:szCs w:val="20"/>
                <w:lang w:eastAsia="ru-RU"/>
              </w:rPr>
              <w:lastRenderedPageBreak/>
              <w:t xml:space="preserve">исследования. Научная рациональность и демократия. Проблема соответствия </w:t>
            </w:r>
            <w:proofErr w:type="spellStart"/>
            <w:r w:rsidRPr="0046397E">
              <w:rPr>
                <w:rFonts w:ascii="Times New Roman" w:eastAsia="Times New Roman" w:hAnsi="Times New Roman" w:cs="Times New Roman"/>
                <w:sz w:val="20"/>
                <w:szCs w:val="20"/>
                <w:lang w:eastAsia="ru-RU"/>
              </w:rPr>
              <w:t>внутринаучных</w:t>
            </w:r>
            <w:proofErr w:type="spellEnd"/>
            <w:r w:rsidRPr="0046397E">
              <w:rPr>
                <w:rFonts w:ascii="Times New Roman" w:eastAsia="Times New Roman" w:hAnsi="Times New Roman" w:cs="Times New Roman"/>
                <w:sz w:val="20"/>
                <w:szCs w:val="20"/>
                <w:lang w:eastAsia="ru-RU"/>
              </w:rPr>
              <w:t xml:space="preserve"> ценностей (поиск истины, рост знаний и др.) наличным духовным запросам общества. Научное образование и его перспективы в современном обществе.</w:t>
            </w:r>
          </w:p>
        </w:tc>
        <w:tc>
          <w:tcPr>
            <w:tcW w:w="533" w:type="pct"/>
            <w:shd w:val="clear" w:color="auto" w:fill="auto"/>
            <w:tcMar>
              <w:top w:w="0" w:type="dxa"/>
              <w:left w:w="0" w:type="dxa"/>
              <w:bottom w:w="0" w:type="dxa"/>
              <w:right w:w="0" w:type="dxa"/>
            </w:tcMar>
            <w:hideMark/>
          </w:tcPr>
          <w:p w14:paraId="5C1DB84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lastRenderedPageBreak/>
              <w:t>144</w:t>
            </w:r>
          </w:p>
        </w:tc>
      </w:tr>
      <w:tr w:rsidR="0046397E" w:rsidRPr="0046397E" w14:paraId="6132B250" w14:textId="77777777" w:rsidTr="0046397E">
        <w:tc>
          <w:tcPr>
            <w:tcW w:w="887" w:type="pct"/>
            <w:shd w:val="clear" w:color="auto" w:fill="auto"/>
            <w:tcMar>
              <w:top w:w="0" w:type="dxa"/>
              <w:left w:w="0" w:type="dxa"/>
              <w:bottom w:w="0" w:type="dxa"/>
              <w:right w:w="0" w:type="dxa"/>
            </w:tcMar>
            <w:hideMark/>
          </w:tcPr>
          <w:p w14:paraId="0EE71904"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ДПП.ДС</w:t>
            </w:r>
          </w:p>
        </w:tc>
        <w:tc>
          <w:tcPr>
            <w:tcW w:w="3580" w:type="pct"/>
            <w:shd w:val="clear" w:color="auto" w:fill="auto"/>
            <w:tcMar>
              <w:top w:w="0" w:type="dxa"/>
              <w:left w:w="0" w:type="dxa"/>
              <w:bottom w:w="0" w:type="dxa"/>
              <w:right w:w="0" w:type="dxa"/>
            </w:tcMar>
            <w:hideMark/>
          </w:tcPr>
          <w:p w14:paraId="52B77569"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Дисциплины специализации</w:t>
            </w:r>
          </w:p>
        </w:tc>
        <w:tc>
          <w:tcPr>
            <w:tcW w:w="533" w:type="pct"/>
            <w:shd w:val="clear" w:color="auto" w:fill="auto"/>
            <w:tcMar>
              <w:top w:w="0" w:type="dxa"/>
              <w:left w:w="0" w:type="dxa"/>
              <w:bottom w:w="0" w:type="dxa"/>
              <w:right w:w="0" w:type="dxa"/>
            </w:tcMar>
            <w:hideMark/>
          </w:tcPr>
          <w:p w14:paraId="63201782"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500</w:t>
            </w:r>
          </w:p>
        </w:tc>
      </w:tr>
      <w:tr w:rsidR="0046397E" w:rsidRPr="0046397E" w14:paraId="49090084" w14:textId="77777777" w:rsidTr="0046397E">
        <w:tc>
          <w:tcPr>
            <w:tcW w:w="887" w:type="pct"/>
            <w:shd w:val="clear" w:color="auto" w:fill="auto"/>
            <w:tcMar>
              <w:top w:w="0" w:type="dxa"/>
              <w:left w:w="0" w:type="dxa"/>
              <w:bottom w:w="0" w:type="dxa"/>
              <w:right w:w="0" w:type="dxa"/>
            </w:tcMar>
            <w:hideMark/>
          </w:tcPr>
          <w:p w14:paraId="70EF89F7"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ДПП.Р.00</w:t>
            </w:r>
          </w:p>
        </w:tc>
        <w:tc>
          <w:tcPr>
            <w:tcW w:w="3580" w:type="pct"/>
            <w:shd w:val="clear" w:color="auto" w:fill="auto"/>
            <w:tcMar>
              <w:top w:w="0" w:type="dxa"/>
              <w:left w:w="0" w:type="dxa"/>
              <w:bottom w:w="0" w:type="dxa"/>
              <w:right w:w="0" w:type="dxa"/>
            </w:tcMar>
            <w:hideMark/>
          </w:tcPr>
          <w:p w14:paraId="308CBFF1"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Национально-региональный (вузовский) компонент</w:t>
            </w:r>
          </w:p>
        </w:tc>
        <w:tc>
          <w:tcPr>
            <w:tcW w:w="533" w:type="pct"/>
            <w:shd w:val="clear" w:color="auto" w:fill="auto"/>
            <w:tcMar>
              <w:top w:w="0" w:type="dxa"/>
              <w:left w:w="0" w:type="dxa"/>
              <w:bottom w:w="0" w:type="dxa"/>
              <w:right w:w="0" w:type="dxa"/>
            </w:tcMar>
            <w:hideMark/>
          </w:tcPr>
          <w:p w14:paraId="22AC5A18"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200</w:t>
            </w:r>
          </w:p>
        </w:tc>
      </w:tr>
      <w:tr w:rsidR="0046397E" w:rsidRPr="0046397E" w14:paraId="3BAC07F5" w14:textId="77777777" w:rsidTr="0046397E">
        <w:tc>
          <w:tcPr>
            <w:tcW w:w="887" w:type="pct"/>
            <w:shd w:val="clear" w:color="auto" w:fill="auto"/>
            <w:tcMar>
              <w:top w:w="0" w:type="dxa"/>
              <w:left w:w="0" w:type="dxa"/>
              <w:bottom w:w="0" w:type="dxa"/>
              <w:right w:w="0" w:type="dxa"/>
            </w:tcMar>
            <w:hideMark/>
          </w:tcPr>
          <w:p w14:paraId="7965B1D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ДПП.В.00</w:t>
            </w:r>
          </w:p>
        </w:tc>
        <w:tc>
          <w:tcPr>
            <w:tcW w:w="3580" w:type="pct"/>
            <w:shd w:val="clear" w:color="auto" w:fill="auto"/>
            <w:tcMar>
              <w:top w:w="0" w:type="dxa"/>
              <w:left w:w="0" w:type="dxa"/>
              <w:bottom w:w="0" w:type="dxa"/>
              <w:right w:w="0" w:type="dxa"/>
            </w:tcMar>
            <w:hideMark/>
          </w:tcPr>
          <w:p w14:paraId="4D63DEBE"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33" w:type="pct"/>
            <w:shd w:val="clear" w:color="auto" w:fill="auto"/>
            <w:tcMar>
              <w:top w:w="0" w:type="dxa"/>
              <w:left w:w="0" w:type="dxa"/>
              <w:bottom w:w="0" w:type="dxa"/>
              <w:right w:w="0" w:type="dxa"/>
            </w:tcMar>
            <w:hideMark/>
          </w:tcPr>
          <w:p w14:paraId="0B64F8D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200</w:t>
            </w:r>
          </w:p>
        </w:tc>
      </w:tr>
      <w:tr w:rsidR="0046397E" w:rsidRPr="0046397E" w14:paraId="53CEA5AD" w14:textId="77777777" w:rsidTr="0046397E">
        <w:tc>
          <w:tcPr>
            <w:tcW w:w="887" w:type="pct"/>
            <w:shd w:val="clear" w:color="auto" w:fill="auto"/>
            <w:tcMar>
              <w:top w:w="0" w:type="dxa"/>
              <w:left w:w="0" w:type="dxa"/>
              <w:bottom w:w="0" w:type="dxa"/>
              <w:right w:w="0" w:type="dxa"/>
            </w:tcMar>
            <w:hideMark/>
          </w:tcPr>
          <w:p w14:paraId="51BA1B65"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ФТД.00</w:t>
            </w:r>
          </w:p>
        </w:tc>
        <w:tc>
          <w:tcPr>
            <w:tcW w:w="3580" w:type="pct"/>
            <w:shd w:val="clear" w:color="auto" w:fill="auto"/>
            <w:tcMar>
              <w:top w:w="0" w:type="dxa"/>
              <w:left w:w="0" w:type="dxa"/>
              <w:bottom w:w="0" w:type="dxa"/>
              <w:right w:w="0" w:type="dxa"/>
            </w:tcMar>
            <w:hideMark/>
          </w:tcPr>
          <w:p w14:paraId="6BB9BFEA"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Факультативы</w:t>
            </w:r>
          </w:p>
        </w:tc>
        <w:tc>
          <w:tcPr>
            <w:tcW w:w="533" w:type="pct"/>
            <w:shd w:val="clear" w:color="auto" w:fill="auto"/>
            <w:tcMar>
              <w:top w:w="0" w:type="dxa"/>
              <w:left w:w="0" w:type="dxa"/>
              <w:bottom w:w="0" w:type="dxa"/>
              <w:right w:w="0" w:type="dxa"/>
            </w:tcMar>
            <w:hideMark/>
          </w:tcPr>
          <w:p w14:paraId="5004661F"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b/>
                <w:bCs/>
                <w:sz w:val="20"/>
                <w:szCs w:val="20"/>
                <w:lang w:eastAsia="ru-RU"/>
              </w:rPr>
              <w:t>450</w:t>
            </w:r>
          </w:p>
        </w:tc>
      </w:tr>
      <w:tr w:rsidR="0046397E" w:rsidRPr="0046397E" w14:paraId="450EE7F4" w14:textId="77777777" w:rsidTr="0046397E">
        <w:tc>
          <w:tcPr>
            <w:tcW w:w="887" w:type="pct"/>
            <w:shd w:val="clear" w:color="auto" w:fill="auto"/>
            <w:tcMar>
              <w:top w:w="0" w:type="dxa"/>
              <w:left w:w="0" w:type="dxa"/>
              <w:bottom w:w="0" w:type="dxa"/>
              <w:right w:w="0" w:type="dxa"/>
            </w:tcMar>
            <w:hideMark/>
          </w:tcPr>
          <w:p w14:paraId="39B6C5B3"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ФТД.01</w:t>
            </w:r>
          </w:p>
        </w:tc>
        <w:tc>
          <w:tcPr>
            <w:tcW w:w="3580" w:type="pct"/>
            <w:shd w:val="clear" w:color="auto" w:fill="auto"/>
            <w:tcMar>
              <w:top w:w="0" w:type="dxa"/>
              <w:left w:w="0" w:type="dxa"/>
              <w:bottom w:w="0" w:type="dxa"/>
              <w:right w:w="0" w:type="dxa"/>
            </w:tcMar>
            <w:hideMark/>
          </w:tcPr>
          <w:p w14:paraId="33CB346D" w14:textId="77777777" w:rsidR="0046397E" w:rsidRPr="0046397E" w:rsidRDefault="0046397E" w:rsidP="0046397E">
            <w:pPr>
              <w:spacing w:after="150" w:line="240" w:lineRule="auto"/>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Военная подготовка</w:t>
            </w:r>
          </w:p>
        </w:tc>
        <w:tc>
          <w:tcPr>
            <w:tcW w:w="533" w:type="pct"/>
            <w:shd w:val="clear" w:color="auto" w:fill="auto"/>
            <w:tcMar>
              <w:top w:w="0" w:type="dxa"/>
              <w:left w:w="0" w:type="dxa"/>
              <w:bottom w:w="0" w:type="dxa"/>
              <w:right w:w="0" w:type="dxa"/>
            </w:tcMar>
            <w:hideMark/>
          </w:tcPr>
          <w:p w14:paraId="15A70F9E" w14:textId="77777777" w:rsidR="0046397E" w:rsidRPr="0046397E" w:rsidRDefault="0046397E" w:rsidP="0046397E">
            <w:pPr>
              <w:spacing w:after="150" w:line="240" w:lineRule="auto"/>
              <w:jc w:val="center"/>
              <w:rPr>
                <w:rFonts w:ascii="Times New Roman" w:eastAsia="Times New Roman" w:hAnsi="Times New Roman" w:cs="Times New Roman"/>
                <w:sz w:val="24"/>
                <w:szCs w:val="24"/>
                <w:lang w:eastAsia="ru-RU"/>
              </w:rPr>
            </w:pPr>
            <w:r w:rsidRPr="0046397E">
              <w:rPr>
                <w:rFonts w:ascii="Times New Roman" w:eastAsia="Times New Roman" w:hAnsi="Times New Roman" w:cs="Times New Roman"/>
                <w:sz w:val="20"/>
                <w:szCs w:val="20"/>
                <w:lang w:eastAsia="ru-RU"/>
              </w:rPr>
              <w:t>450</w:t>
            </w:r>
          </w:p>
        </w:tc>
      </w:tr>
    </w:tbl>
    <w:p w14:paraId="67E56763" w14:textId="77777777" w:rsidR="0046397E" w:rsidRPr="0046397E" w:rsidRDefault="0046397E" w:rsidP="0046397E">
      <w:pPr>
        <w:spacing w:after="150" w:line="240" w:lineRule="auto"/>
        <w:jc w:val="right"/>
        <w:rPr>
          <w:rFonts w:ascii="Helvetica" w:eastAsia="Times New Roman" w:hAnsi="Helvetica" w:cs="Helvetica"/>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Итого</w:t>
      </w:r>
      <w:r w:rsidRPr="0046397E">
        <w:rPr>
          <w:rFonts w:ascii="Helvetica" w:eastAsia="Times New Roman" w:hAnsi="Helvetica" w:cs="Helvetica"/>
          <w:b/>
          <w:bCs/>
          <w:color w:val="333333"/>
          <w:sz w:val="20"/>
          <w:szCs w:val="20"/>
          <w:shd w:val="clear" w:color="auto" w:fill="FFFFFF"/>
          <w:lang w:eastAsia="ru-RU"/>
        </w:rPr>
        <w:t> </w:t>
      </w:r>
      <w:r w:rsidRPr="0046397E">
        <w:rPr>
          <w:rFonts w:ascii="Times New Roman" w:eastAsia="Times New Roman" w:hAnsi="Times New Roman" w:cs="Times New Roman"/>
          <w:b/>
          <w:bCs/>
          <w:color w:val="333333"/>
          <w:sz w:val="20"/>
          <w:szCs w:val="20"/>
          <w:shd w:val="clear" w:color="auto" w:fill="FFFFFF"/>
          <w:lang w:eastAsia="ru-RU"/>
        </w:rPr>
        <w:t>8884 ч.</w:t>
      </w:r>
    </w:p>
    <w:p w14:paraId="66BC2272"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proofErr w:type="gramStart"/>
      <w:r w:rsidRPr="0046397E">
        <w:rPr>
          <w:rFonts w:ascii="Times New Roman" w:eastAsia="Times New Roman" w:hAnsi="Times New Roman" w:cs="Times New Roman"/>
          <w:b/>
          <w:bCs/>
          <w:color w:val="333333"/>
          <w:sz w:val="20"/>
          <w:szCs w:val="20"/>
          <w:shd w:val="clear" w:color="auto" w:fill="FFFFFF"/>
          <w:lang w:eastAsia="ru-RU"/>
        </w:rPr>
        <w:t>5 .Сроки</w:t>
      </w:r>
      <w:proofErr w:type="gramEnd"/>
      <w:r w:rsidRPr="0046397E">
        <w:rPr>
          <w:rFonts w:ascii="Times New Roman" w:eastAsia="Times New Roman" w:hAnsi="Times New Roman" w:cs="Times New Roman"/>
          <w:b/>
          <w:bCs/>
          <w:color w:val="333333"/>
          <w:sz w:val="20"/>
          <w:szCs w:val="20"/>
          <w:shd w:val="clear" w:color="auto" w:fill="FFFFFF"/>
          <w:lang w:eastAsia="ru-RU"/>
        </w:rPr>
        <w:t xml:space="preserve"> освоения основной образовательной программы</w:t>
      </w:r>
    </w:p>
    <w:p w14:paraId="5A825551"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выпускника по специальности 032800 Культурология</w:t>
      </w:r>
    </w:p>
    <w:p w14:paraId="550FDF76"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5.1. </w:t>
      </w:r>
      <w:r w:rsidRPr="0046397E">
        <w:rPr>
          <w:rFonts w:ascii="Times New Roman" w:eastAsia="Times New Roman" w:hAnsi="Times New Roman" w:cs="Times New Roman"/>
          <w:color w:val="333333"/>
          <w:sz w:val="20"/>
          <w:szCs w:val="20"/>
          <w:shd w:val="clear" w:color="auto" w:fill="FFFFFF"/>
          <w:lang w:eastAsia="ru-RU"/>
        </w:rPr>
        <w:t>Срок освоения основной образовательной программы подготовки учителя культурологии при очной форме обучения составляет 260 недель, в том числе:</w:t>
      </w:r>
    </w:p>
    <w:p w14:paraId="5CFCA64E"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теоретическое обучение, включая</w:t>
      </w:r>
    </w:p>
    <w:p w14:paraId="6384E283"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научно-исследовательскую работу студентов,</w:t>
      </w:r>
    </w:p>
    <w:p w14:paraId="7BF2B62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практикумы, в том числе лабораторные 156 недель;</w:t>
      </w:r>
    </w:p>
    <w:p w14:paraId="2943961E"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экзаменационные сессии 27 недель;</w:t>
      </w:r>
    </w:p>
    <w:p w14:paraId="20E2D88A"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практики не менее 20 недель;</w:t>
      </w:r>
    </w:p>
    <w:p w14:paraId="3999DF3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ознакомительная 4 недели;</w:t>
      </w:r>
    </w:p>
    <w:p w14:paraId="5F159DA5"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педагогическая 16 недель;</w:t>
      </w:r>
    </w:p>
    <w:p w14:paraId="5B4D9A28"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итоговая государственная аттестация,</w:t>
      </w:r>
    </w:p>
    <w:p w14:paraId="4B1FDAD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включая подготовку и защиту выпускной</w:t>
      </w:r>
    </w:p>
    <w:p w14:paraId="201BD3BC"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квалификационной работы не менее 8 недель;</w:t>
      </w:r>
    </w:p>
    <w:p w14:paraId="66969468"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39C8541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5.2. </w:t>
      </w:r>
      <w:r w:rsidRPr="0046397E">
        <w:rPr>
          <w:rFonts w:ascii="Times New Roman" w:eastAsia="Times New Roman" w:hAnsi="Times New Roman" w:cs="Times New Roman"/>
          <w:color w:val="333333"/>
          <w:sz w:val="20"/>
          <w:szCs w:val="20"/>
          <w:shd w:val="clear" w:color="auto" w:fill="FFFFFF"/>
          <w:lang w:eastAsia="ru-RU"/>
        </w:rPr>
        <w:t>Для лиц, имеющих среднее (полное) общее образование, сроки освоения основной образовательной программы подготовки учителя культурологии</w:t>
      </w:r>
      <w:r w:rsidRPr="0046397E">
        <w:rPr>
          <w:rFonts w:ascii="Helvetica" w:eastAsia="Times New Roman" w:hAnsi="Helvetica" w:cs="Helvetica"/>
          <w:i/>
          <w:iCs/>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554DD46F"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5.3. </w:t>
      </w:r>
      <w:r w:rsidRPr="0046397E">
        <w:rPr>
          <w:rFonts w:ascii="Times New Roman" w:eastAsia="Times New Roman" w:hAnsi="Times New Roman" w:cs="Times New Roman"/>
          <w:color w:val="333333"/>
          <w:sz w:val="20"/>
          <w:szCs w:val="20"/>
          <w:shd w:val="clear" w:color="auto" w:fill="FFFFFF"/>
          <w:lang w:eastAsia="ru-RU"/>
        </w:rPr>
        <w:t>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25DB925F"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5.4. </w:t>
      </w:r>
      <w:r w:rsidRPr="0046397E">
        <w:rPr>
          <w:rFonts w:ascii="Times New Roman" w:eastAsia="Times New Roman" w:hAnsi="Times New Roman" w:cs="Times New Roman"/>
          <w:color w:val="333333"/>
          <w:sz w:val="20"/>
          <w:szCs w:val="20"/>
          <w:shd w:val="clear" w:color="auto" w:fill="FFFFFF"/>
          <w:lang w:eastAsia="ru-RU"/>
        </w:rPr>
        <w:t>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общеобразовательные практические занятия по физической культуре и занятия по факультативным дисциплинам.</w:t>
      </w:r>
    </w:p>
    <w:p w14:paraId="738B1D80"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5.5. </w:t>
      </w:r>
      <w:r w:rsidRPr="0046397E">
        <w:rPr>
          <w:rFonts w:ascii="Times New Roman" w:eastAsia="Times New Roman" w:hAnsi="Times New Roman" w:cs="Times New Roman"/>
          <w:color w:val="333333"/>
          <w:sz w:val="20"/>
          <w:szCs w:val="20"/>
          <w:shd w:val="clear" w:color="auto" w:fill="FFFFFF"/>
          <w:lang w:eastAsia="ru-RU"/>
        </w:rPr>
        <w:t>При очно-заочной (вечерней) форме обучения объем аудиторных занятий должен быть не менее 10 часов в неделю.</w:t>
      </w:r>
    </w:p>
    <w:p w14:paraId="3AF7B348"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5.6. </w:t>
      </w:r>
      <w:r w:rsidRPr="0046397E">
        <w:rPr>
          <w:rFonts w:ascii="Times New Roman" w:eastAsia="Times New Roman" w:hAnsi="Times New Roman" w:cs="Times New Roman"/>
          <w:color w:val="333333"/>
          <w:sz w:val="20"/>
          <w:szCs w:val="20"/>
          <w:shd w:val="clear" w:color="auto" w:fill="FFFFFF"/>
          <w:lang w:eastAsia="ru-RU"/>
        </w:rPr>
        <w:t>При заочной форме обучения студенту должна быть обеспечена возможность занятий с преподавателем в объеме не менее 160 часов в год.</w:t>
      </w:r>
    </w:p>
    <w:p w14:paraId="4BA5ADB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5.7. </w:t>
      </w:r>
      <w:r w:rsidRPr="0046397E">
        <w:rPr>
          <w:rFonts w:ascii="Times New Roman" w:eastAsia="Times New Roman" w:hAnsi="Times New Roman" w:cs="Times New Roman"/>
          <w:color w:val="333333"/>
          <w:sz w:val="20"/>
          <w:szCs w:val="20"/>
          <w:shd w:val="clear" w:color="auto" w:fill="FFFFFF"/>
          <w:lang w:eastAsia="ru-RU"/>
        </w:rPr>
        <w:t>Общий объем каникулярного времени в учебном году должен составлять 7-10 недель, в том числе не менее двух недель в зимний период.</w:t>
      </w:r>
    </w:p>
    <w:p w14:paraId="2E0545A7" w14:textId="77777777" w:rsidR="0046397E" w:rsidRPr="0046397E" w:rsidRDefault="0046397E" w:rsidP="0046397E">
      <w:pPr>
        <w:spacing w:after="150" w:line="240" w:lineRule="auto"/>
        <w:jc w:val="center"/>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1B4DF628"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 ОСНОВНОЙ ОБРАЗОВАТЕЛЬНОЙ ПРОГРАММЫ ПОДГОТОВКИ ВЫПУСКНИКА</w:t>
      </w:r>
    </w:p>
    <w:p w14:paraId="18E911E2"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lastRenderedPageBreak/>
        <w:t>ПО СПЕЦИАЛЬНОСТИ 032800 Культурология</w:t>
      </w:r>
    </w:p>
    <w:p w14:paraId="405FCB2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6.1. </w:t>
      </w:r>
      <w:r w:rsidRPr="0046397E">
        <w:rPr>
          <w:rFonts w:ascii="Times New Roman" w:eastAsia="Times New Roman" w:hAnsi="Times New Roman" w:cs="Times New Roman"/>
          <w:color w:val="333333"/>
          <w:sz w:val="20"/>
          <w:szCs w:val="20"/>
          <w:shd w:val="clear" w:color="auto" w:fill="FFFFFF"/>
          <w:lang w:eastAsia="ru-RU"/>
        </w:rPr>
        <w:t>Требования к разработке основной образовательной программы подготовки учителя культурологии</w:t>
      </w:r>
    </w:p>
    <w:p w14:paraId="3601EFB6"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6.1.1. </w:t>
      </w:r>
      <w:r w:rsidRPr="0046397E">
        <w:rPr>
          <w:rFonts w:ascii="Times New Roman" w:eastAsia="Times New Roman" w:hAnsi="Times New Roman" w:cs="Times New Roman"/>
          <w:color w:val="333333"/>
          <w:sz w:val="20"/>
          <w:szCs w:val="20"/>
          <w:shd w:val="clear" w:color="auto" w:fill="FFFFFF"/>
          <w:lang w:eastAsia="ru-RU"/>
        </w:rPr>
        <w:t>Высшее учебное заведение самостоятельно разрабатывает и утверждает основную образовательную программу вуза для подготовки учителя культурологии на основе настоящего государственного образовательного стандарта.</w:t>
      </w:r>
    </w:p>
    <w:p w14:paraId="0355F0B6"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1300368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Курсовые работы рассматриваются как вид учебной работы по дисциплине и выполняются в пределах часов, отводимых на ее изучение.</w:t>
      </w:r>
    </w:p>
    <w:p w14:paraId="0A39C785"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46397E">
        <w:rPr>
          <w:rFonts w:ascii="Times New Roman" w:eastAsia="Times New Roman" w:hAnsi="Times New Roman" w:cs="Times New Roman"/>
          <w:color w:val="333333"/>
          <w:sz w:val="20"/>
          <w:szCs w:val="20"/>
          <w:shd w:val="clear" w:color="auto" w:fill="FFFFFF"/>
          <w:lang w:eastAsia="ru-RU"/>
        </w:rPr>
        <w:t>незачтено</w:t>
      </w:r>
      <w:proofErr w:type="spellEnd"/>
      <w:r w:rsidRPr="0046397E">
        <w:rPr>
          <w:rFonts w:ascii="Times New Roman" w:eastAsia="Times New Roman" w:hAnsi="Times New Roman" w:cs="Times New Roman"/>
          <w:color w:val="333333"/>
          <w:sz w:val="20"/>
          <w:szCs w:val="20"/>
          <w:shd w:val="clear" w:color="auto" w:fill="FFFFFF"/>
          <w:lang w:eastAsia="ru-RU"/>
        </w:rPr>
        <w:t>).</w:t>
      </w:r>
    </w:p>
    <w:p w14:paraId="65A7FC4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7886FEA5"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6DE3F6A0"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6.1.2. </w:t>
      </w:r>
      <w:r w:rsidRPr="0046397E">
        <w:rPr>
          <w:rFonts w:ascii="Times New Roman" w:eastAsia="Times New Roman" w:hAnsi="Times New Roman" w:cs="Times New Roman"/>
          <w:color w:val="333333"/>
          <w:sz w:val="20"/>
          <w:szCs w:val="20"/>
          <w:shd w:val="clear" w:color="auto" w:fill="FFFFFF"/>
          <w:lang w:eastAsia="ru-RU"/>
        </w:rPr>
        <w:t>При реализации основной образовательной программы высшее учебной заведение имеет право:</w:t>
      </w:r>
    </w:p>
    <w:p w14:paraId="5D794D8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11A072E3"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53643A71"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очно-заочной (вечерней), заочной формах обучения и экстернате могут</w:t>
      </w:r>
      <w:r w:rsidRPr="0046397E">
        <w:rPr>
          <w:rFonts w:ascii="Helvetica" w:eastAsia="Times New Roman" w:hAnsi="Helvetica" w:cs="Helvetica"/>
          <w:b/>
          <w:bCs/>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предусматриваться с учетом пожелания студентов;</w:t>
      </w:r>
    </w:p>
    <w:p w14:paraId="4722E1E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20426258"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2DC39F9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а также форму контроля за их освоением студентами;</w:t>
      </w:r>
    </w:p>
    <w:p w14:paraId="44CF151D"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культурологии</w:t>
      </w:r>
      <w:r w:rsidRPr="0046397E">
        <w:rPr>
          <w:rFonts w:ascii="Helvetica" w:eastAsia="Times New Roman" w:hAnsi="Helvetica" w:cs="Helvetica"/>
          <w:i/>
          <w:iCs/>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w:t>
      </w:r>
      <w:r w:rsidRPr="0046397E">
        <w:rPr>
          <w:rFonts w:ascii="Helvetica" w:eastAsia="Times New Roman" w:hAnsi="Helvetica" w:cs="Helvetica"/>
          <w:b/>
          <w:bCs/>
          <w:color w:val="333333"/>
          <w:sz w:val="20"/>
          <w:szCs w:val="20"/>
          <w:shd w:val="clear" w:color="auto" w:fill="FFFFFF"/>
          <w:lang w:eastAsia="ru-RU"/>
        </w:rPr>
        <w:t>.</w:t>
      </w:r>
      <w:r w:rsidRPr="0046397E">
        <w:rPr>
          <w:rFonts w:ascii="Times New Roman" w:eastAsia="Times New Roman" w:hAnsi="Times New Roman" w:cs="Times New Roman"/>
          <w:color w:val="333333"/>
          <w:sz w:val="20"/>
          <w:szCs w:val="20"/>
          <w:shd w:val="clear" w:color="auto" w:fill="FFFFFF"/>
          <w:lang w:eastAsia="ru-RU"/>
        </w:rPr>
        <w:t> Обучение</w:t>
      </w:r>
      <w:r w:rsidRPr="0046397E">
        <w:rPr>
          <w:rFonts w:ascii="Helvetica" w:eastAsia="Times New Roman" w:hAnsi="Helvetica" w:cs="Helvetica"/>
          <w:b/>
          <w:bCs/>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в сокращенные сроки допускается также для лиц, уровень образования или способности которых являются для этого достаточным основанием.</w:t>
      </w:r>
    </w:p>
    <w:p w14:paraId="5769D386"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6.2</w:t>
      </w:r>
      <w:r w:rsidRPr="0046397E">
        <w:rPr>
          <w:rFonts w:ascii="Times New Roman" w:eastAsia="Times New Roman" w:hAnsi="Times New Roman" w:cs="Times New Roman"/>
          <w:color w:val="333333"/>
          <w:sz w:val="20"/>
          <w:szCs w:val="20"/>
          <w:shd w:val="clear" w:color="auto" w:fill="FFFFFF"/>
          <w:lang w:eastAsia="ru-RU"/>
        </w:rPr>
        <w:t>. Требования к кадровому обеспечению учебного процесса</w:t>
      </w:r>
    </w:p>
    <w:p w14:paraId="11E49B4B"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w:t>
      </w:r>
      <w:r w:rsidRPr="0046397E">
        <w:rPr>
          <w:rFonts w:ascii="Times New Roman" w:eastAsia="Times New Roman" w:hAnsi="Times New Roman" w:cs="Times New Roman"/>
          <w:color w:val="333333"/>
          <w:sz w:val="20"/>
          <w:szCs w:val="20"/>
          <w:shd w:val="clear" w:color="auto" w:fill="FFFFFF"/>
          <w:lang w:eastAsia="ru-RU"/>
        </w:rPr>
        <w:lastRenderedPageBreak/>
        <w:t>методической деятельностью; преподаватели специальных дисциплин, как правило,</w:t>
      </w:r>
      <w:r w:rsidRPr="0046397E">
        <w:rPr>
          <w:rFonts w:ascii="Helvetica" w:eastAsia="Times New Roman" w:hAnsi="Helvetica" w:cs="Helvetica"/>
          <w:color w:val="333333"/>
          <w:sz w:val="20"/>
          <w:szCs w:val="20"/>
          <w:shd w:val="clear" w:color="auto" w:fill="FFFFFF"/>
          <w:lang w:eastAsia="ru-RU"/>
        </w:rPr>
        <w:t> </w:t>
      </w:r>
      <w:r w:rsidRPr="0046397E">
        <w:rPr>
          <w:rFonts w:ascii="Times New Roman" w:eastAsia="Times New Roman" w:hAnsi="Times New Roman" w:cs="Times New Roman"/>
          <w:color w:val="333333"/>
          <w:sz w:val="20"/>
          <w:szCs w:val="20"/>
          <w:shd w:val="clear" w:color="auto" w:fill="FFFFFF"/>
          <w:lang w:eastAsia="ru-RU"/>
        </w:rPr>
        <w:t>должны иметь ученую степень и/или опыт деятельности в соответствующей профессиональной сфере.</w:t>
      </w:r>
    </w:p>
    <w:p w14:paraId="0A263709"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6.3. </w:t>
      </w:r>
      <w:r w:rsidRPr="0046397E">
        <w:rPr>
          <w:rFonts w:ascii="Times New Roman" w:eastAsia="Times New Roman" w:hAnsi="Times New Roman" w:cs="Times New Roman"/>
          <w:color w:val="333333"/>
          <w:sz w:val="20"/>
          <w:szCs w:val="20"/>
          <w:shd w:val="clear" w:color="auto" w:fill="FFFFFF"/>
          <w:lang w:eastAsia="ru-RU"/>
        </w:rPr>
        <w:t>Требования к учебно-методическому обеспечению учебного процесса</w:t>
      </w:r>
    </w:p>
    <w:p w14:paraId="7719FCE1"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общеобразовательной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видеоматериалами.</w:t>
      </w:r>
    </w:p>
    <w:p w14:paraId="3B072ED0"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6.4. </w:t>
      </w:r>
      <w:r w:rsidRPr="0046397E">
        <w:rPr>
          <w:rFonts w:ascii="Times New Roman" w:eastAsia="Times New Roman" w:hAnsi="Times New Roman" w:cs="Times New Roman"/>
          <w:color w:val="333333"/>
          <w:sz w:val="20"/>
          <w:szCs w:val="20"/>
          <w:shd w:val="clear" w:color="auto" w:fill="FFFFFF"/>
          <w:lang w:eastAsia="ru-RU"/>
        </w:rPr>
        <w:t>Требования к материально-техническому обеспечению учебного процесса</w:t>
      </w:r>
    </w:p>
    <w:p w14:paraId="1D9BAAC5"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77F30CCC"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6.5. </w:t>
      </w:r>
      <w:r w:rsidRPr="0046397E">
        <w:rPr>
          <w:rFonts w:ascii="Times New Roman" w:eastAsia="Times New Roman" w:hAnsi="Times New Roman" w:cs="Times New Roman"/>
          <w:color w:val="333333"/>
          <w:sz w:val="20"/>
          <w:szCs w:val="20"/>
          <w:shd w:val="clear" w:color="auto" w:fill="FFFFFF"/>
          <w:lang w:eastAsia="ru-RU"/>
        </w:rPr>
        <w:t>Требования к организации практик</w:t>
      </w:r>
    </w:p>
    <w:p w14:paraId="423EE805"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Ознакомительная практика должна проводиться в культурно-просветительских центрах.</w:t>
      </w:r>
    </w:p>
    <w:p w14:paraId="0257CFA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Педагогическая практика проводится в учебно-образовательных учреждениях (по усмотрению вуза).</w:t>
      </w:r>
    </w:p>
    <w:p w14:paraId="7DC6DAB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Обязательно наличие договоров между вузом и предприятиями, учреждениями и организациями, в соответствии с которыми указанные предприятия, учреждения или организации обязаны предоставлять места для прохождения практики студентов.</w:t>
      </w:r>
    </w:p>
    <w:p w14:paraId="50C27C06"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501CCA38" w14:textId="77777777" w:rsidR="0046397E" w:rsidRPr="0046397E" w:rsidRDefault="0046397E" w:rsidP="0046397E">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ПО СПЕЦИАЛЬНОСТИ 032800 Культурология</w:t>
      </w:r>
    </w:p>
    <w:p w14:paraId="7B86B097"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7.1. </w:t>
      </w:r>
      <w:r w:rsidRPr="0046397E">
        <w:rPr>
          <w:rFonts w:ascii="Times New Roman" w:eastAsia="Times New Roman" w:hAnsi="Times New Roman" w:cs="Times New Roman"/>
          <w:color w:val="333333"/>
          <w:sz w:val="20"/>
          <w:szCs w:val="20"/>
          <w:shd w:val="clear" w:color="auto" w:fill="FFFFFF"/>
          <w:lang w:eastAsia="ru-RU"/>
        </w:rPr>
        <w:t>Требования к профессиональной подготовленности специалиста</w:t>
      </w:r>
    </w:p>
    <w:p w14:paraId="7931806C"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7B189AE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Специалист должен знать:</w:t>
      </w:r>
    </w:p>
    <w:p w14:paraId="79FB90DE"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государственный язык Российской Федерации – русский язык;</w:t>
      </w:r>
    </w:p>
    <w:p w14:paraId="42F185B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свободно владеть языком, на котором ведется преподавание.</w:t>
      </w:r>
    </w:p>
    <w:p w14:paraId="46A39B11"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Специалист должен уметь:</w:t>
      </w:r>
    </w:p>
    <w:p w14:paraId="0D80AFF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осуществлять процесс обучения в образовательном учреждении, исходя из задач обучения, воспитания и развития личности обучаемых с целью формирования индивидуального правосознания и правового поведения, основанного на связи правовых ценностей и нравственных убеждений;</w:t>
      </w:r>
    </w:p>
    <w:p w14:paraId="1CEC94C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3B14EA5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анализировать собственную деятельность, с целью ее совершенствования и повышения своей квалификации;</w:t>
      </w:r>
    </w:p>
    <w:p w14:paraId="2C6EE718"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выполнять методическую работу в составе школьных методических объединений;</w:t>
      </w:r>
    </w:p>
    <w:p w14:paraId="35A4553E"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7C66F6F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применять теоретические, прикладные, ценностные аспекты культурологического знания для обоснования решений, касающихся профессиональной деятельности.</w:t>
      </w:r>
    </w:p>
    <w:p w14:paraId="151DAB4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7.2. </w:t>
      </w:r>
      <w:r w:rsidRPr="0046397E">
        <w:rPr>
          <w:rFonts w:ascii="Times New Roman" w:eastAsia="Times New Roman" w:hAnsi="Times New Roman" w:cs="Times New Roman"/>
          <w:color w:val="333333"/>
          <w:sz w:val="20"/>
          <w:szCs w:val="20"/>
          <w:shd w:val="clear" w:color="auto" w:fill="FFFFFF"/>
          <w:lang w:eastAsia="ru-RU"/>
        </w:rPr>
        <w:t>Требования к итоговой государственной аттестации</w:t>
      </w:r>
    </w:p>
    <w:p w14:paraId="2E41010A"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7.2.1. </w:t>
      </w:r>
      <w:r w:rsidRPr="0046397E">
        <w:rPr>
          <w:rFonts w:ascii="Times New Roman" w:eastAsia="Times New Roman" w:hAnsi="Times New Roman" w:cs="Times New Roman"/>
          <w:color w:val="333333"/>
          <w:sz w:val="20"/>
          <w:szCs w:val="20"/>
          <w:shd w:val="clear" w:color="auto" w:fill="FFFFFF"/>
          <w:lang w:eastAsia="ru-RU"/>
        </w:rPr>
        <w:t>Общие требования к итоговой государственной аттестации</w:t>
      </w:r>
    </w:p>
    <w:p w14:paraId="0ED1973B"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культурологии включает защиту выпускной квалификационной работы и государственный экзамен.</w:t>
      </w:r>
    </w:p>
    <w:p w14:paraId="19A3678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lastRenderedPageBreak/>
        <w:t>Итоговые аттестационные испытания предназначены для определения практической и теоретической подготовленности учителя культурологии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п.1.4 вышеупомянутого стандарта.</w:t>
      </w:r>
    </w:p>
    <w:p w14:paraId="2CC8AA7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2940AF69"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7.2.2. </w:t>
      </w:r>
      <w:r w:rsidRPr="0046397E">
        <w:rPr>
          <w:rFonts w:ascii="Times New Roman" w:eastAsia="Times New Roman" w:hAnsi="Times New Roman" w:cs="Times New Roman"/>
          <w:color w:val="333333"/>
          <w:sz w:val="20"/>
          <w:szCs w:val="20"/>
          <w:shd w:val="clear" w:color="auto" w:fill="FFFFFF"/>
          <w:lang w:eastAsia="ru-RU"/>
        </w:rPr>
        <w:t>Требования к выпускной квалификационной (дипломной) работе специалиста</w:t>
      </w:r>
    </w:p>
    <w:p w14:paraId="3196259D"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682DC30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032800 Культурология и методических рекомендаций УМО вузов Российской Федерации по педагогическому образованию.</w:t>
      </w:r>
    </w:p>
    <w:p w14:paraId="3EA029A7"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216ACF66"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7.2.3. </w:t>
      </w:r>
      <w:r w:rsidRPr="0046397E">
        <w:rPr>
          <w:rFonts w:ascii="Times New Roman" w:eastAsia="Times New Roman" w:hAnsi="Times New Roman" w:cs="Times New Roman"/>
          <w:color w:val="333333"/>
          <w:sz w:val="20"/>
          <w:szCs w:val="20"/>
          <w:shd w:val="clear" w:color="auto" w:fill="FFFFFF"/>
          <w:lang w:eastAsia="ru-RU"/>
        </w:rPr>
        <w:t>Требования к государственному экзамену учителя культурологии</w:t>
      </w:r>
    </w:p>
    <w:p w14:paraId="19A34CD4"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032800 Культурология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032800 Культурология.</w:t>
      </w:r>
    </w:p>
    <w:p w14:paraId="28C73383"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СОСТАВИТЕЛИ:</w:t>
      </w:r>
    </w:p>
    <w:p w14:paraId="7D1001E7"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6A25E889"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культурологии 22 ноября 1999 г., протокол № 3.</w:t>
      </w:r>
    </w:p>
    <w:p w14:paraId="4B56C615" w14:textId="77777777" w:rsidR="0046397E" w:rsidRPr="0046397E" w:rsidRDefault="0046397E" w:rsidP="0046397E">
      <w:pPr>
        <w:spacing w:after="150" w:line="240" w:lineRule="auto"/>
        <w:rPr>
          <w:rFonts w:ascii="Helvetica" w:eastAsia="Times New Roman" w:hAnsi="Helvetica" w:cs="Helvetica"/>
          <w:color w:val="333333"/>
          <w:sz w:val="20"/>
          <w:szCs w:val="20"/>
          <w:u w:val="single"/>
          <w:shd w:val="clear" w:color="auto" w:fill="FFFFFF"/>
          <w:lang w:eastAsia="ru-RU"/>
        </w:rPr>
      </w:pPr>
      <w:r w:rsidRPr="0046397E">
        <w:rPr>
          <w:rFonts w:ascii="Helvetica" w:eastAsia="Times New Roman" w:hAnsi="Helvetica" w:cs="Helvetica"/>
          <w:color w:val="333333"/>
          <w:sz w:val="20"/>
          <w:szCs w:val="20"/>
          <w:u w:val="single"/>
          <w:shd w:val="clear" w:color="auto" w:fill="FFFFFF"/>
          <w:lang w:eastAsia="ru-RU"/>
        </w:rPr>
        <w:t> </w:t>
      </w:r>
    </w:p>
    <w:p w14:paraId="5AF9E633"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400112CF" w14:textId="77777777" w:rsidR="0046397E" w:rsidRPr="0046397E" w:rsidRDefault="0046397E" w:rsidP="0046397E">
      <w:pPr>
        <w:spacing w:after="150" w:line="240" w:lineRule="auto"/>
        <w:rPr>
          <w:rFonts w:ascii="Times New Roman" w:eastAsia="Times New Roman" w:hAnsi="Times New Roman" w:cs="Times New Roman"/>
          <w:color w:val="333333"/>
          <w:sz w:val="20"/>
          <w:szCs w:val="20"/>
          <w:shd w:val="clear" w:color="auto" w:fill="FFFFFF"/>
          <w:lang w:eastAsia="ru-RU"/>
        </w:rPr>
      </w:pPr>
      <w:r w:rsidRPr="0046397E">
        <w:rPr>
          <w:rFonts w:ascii="Times New Roman" w:eastAsia="Times New Roman" w:hAnsi="Times New Roman" w:cs="Times New Roman"/>
          <w:color w:val="333333"/>
          <w:sz w:val="20"/>
          <w:szCs w:val="20"/>
          <w:shd w:val="clear" w:color="auto" w:fill="FFFFFF"/>
          <w:lang w:eastAsia="ru-RU"/>
        </w:rPr>
        <w:t xml:space="preserve">Заместитель председателя Совета УМО В.И. </w:t>
      </w:r>
      <w:proofErr w:type="spellStart"/>
      <w:r w:rsidRPr="0046397E">
        <w:rPr>
          <w:rFonts w:ascii="Times New Roman" w:eastAsia="Times New Roman" w:hAnsi="Times New Roman" w:cs="Times New Roman"/>
          <w:color w:val="333333"/>
          <w:sz w:val="20"/>
          <w:szCs w:val="20"/>
          <w:shd w:val="clear" w:color="auto" w:fill="FFFFFF"/>
          <w:lang w:eastAsia="ru-RU"/>
        </w:rPr>
        <w:t>Жог</w:t>
      </w:r>
      <w:proofErr w:type="spellEnd"/>
    </w:p>
    <w:p w14:paraId="043B78B4" w14:textId="77777777" w:rsidR="0046397E" w:rsidRPr="0046397E" w:rsidRDefault="0046397E" w:rsidP="0046397E">
      <w:pPr>
        <w:spacing w:after="150" w:line="240" w:lineRule="auto"/>
        <w:rPr>
          <w:rFonts w:ascii="Helvetica" w:eastAsia="Times New Roman" w:hAnsi="Helvetica" w:cs="Helvetica"/>
          <w:b/>
          <w:bCs/>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 </w:t>
      </w:r>
    </w:p>
    <w:p w14:paraId="78923B46" w14:textId="77777777" w:rsidR="0046397E" w:rsidRPr="0046397E" w:rsidRDefault="0046397E" w:rsidP="0046397E">
      <w:pPr>
        <w:spacing w:after="150" w:line="240" w:lineRule="auto"/>
        <w:rPr>
          <w:rFonts w:ascii="Helvetica" w:eastAsia="Times New Roman" w:hAnsi="Helvetica" w:cs="Helvetica"/>
          <w:b/>
          <w:bCs/>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 </w:t>
      </w:r>
    </w:p>
    <w:p w14:paraId="1CF8DAE0" w14:textId="77777777" w:rsidR="0046397E" w:rsidRPr="0046397E" w:rsidRDefault="0046397E" w:rsidP="0046397E">
      <w:pPr>
        <w:spacing w:after="150" w:line="240" w:lineRule="auto"/>
        <w:rPr>
          <w:rFonts w:ascii="Helvetica" w:eastAsia="Times New Roman" w:hAnsi="Helvetica" w:cs="Helvetica"/>
          <w:b/>
          <w:bCs/>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 </w:t>
      </w:r>
    </w:p>
    <w:p w14:paraId="11F19354" w14:textId="77777777" w:rsidR="0046397E" w:rsidRPr="0046397E" w:rsidRDefault="0046397E" w:rsidP="0046397E">
      <w:pPr>
        <w:spacing w:after="150" w:line="240" w:lineRule="auto"/>
        <w:rPr>
          <w:rFonts w:ascii="Helvetica" w:eastAsia="Times New Roman" w:hAnsi="Helvetica" w:cs="Helvetica"/>
          <w:b/>
          <w:bCs/>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 </w:t>
      </w:r>
    </w:p>
    <w:p w14:paraId="7BADA9B8"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СОГЛАСОВАНО:</w:t>
      </w:r>
    </w:p>
    <w:p w14:paraId="5054FE7D"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67B3EAFB"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7C4A9CC3"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556CCF2A" w14:textId="77777777" w:rsidR="0046397E" w:rsidRPr="0046397E" w:rsidRDefault="0046397E" w:rsidP="0046397E">
      <w:pPr>
        <w:spacing w:after="150" w:line="240" w:lineRule="auto"/>
        <w:rPr>
          <w:rFonts w:ascii="Helvetica" w:eastAsia="Times New Roman" w:hAnsi="Helvetica" w:cs="Helvetica"/>
          <w:b/>
          <w:bCs/>
          <w:color w:val="333333"/>
          <w:sz w:val="20"/>
          <w:szCs w:val="20"/>
          <w:shd w:val="clear" w:color="auto" w:fill="FFFFFF"/>
          <w:lang w:eastAsia="ru-RU"/>
        </w:rPr>
      </w:pPr>
      <w:r w:rsidRPr="0046397E">
        <w:rPr>
          <w:rFonts w:ascii="Helvetica" w:eastAsia="Times New Roman" w:hAnsi="Helvetica" w:cs="Helvetica"/>
          <w:b/>
          <w:bCs/>
          <w:color w:val="333333"/>
          <w:sz w:val="20"/>
          <w:szCs w:val="20"/>
          <w:shd w:val="clear" w:color="auto" w:fill="FFFFFF"/>
          <w:lang w:eastAsia="ru-RU"/>
        </w:rPr>
        <w:t> </w:t>
      </w:r>
    </w:p>
    <w:p w14:paraId="4A544E81"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Начальник отдела педагогического образования В.Е. Иноземцева</w:t>
      </w:r>
    </w:p>
    <w:p w14:paraId="1F54994F" w14:textId="77777777" w:rsidR="0046397E" w:rsidRPr="0046397E" w:rsidRDefault="0046397E" w:rsidP="0046397E">
      <w:pPr>
        <w:spacing w:after="150" w:line="240" w:lineRule="auto"/>
        <w:rPr>
          <w:rFonts w:ascii="Helvetica" w:eastAsia="Times New Roman" w:hAnsi="Helvetica" w:cs="Helvetica"/>
          <w:color w:val="333333"/>
          <w:sz w:val="20"/>
          <w:szCs w:val="20"/>
          <w:shd w:val="clear" w:color="auto" w:fill="FFFFFF"/>
          <w:lang w:eastAsia="ru-RU"/>
        </w:rPr>
      </w:pPr>
      <w:r w:rsidRPr="0046397E">
        <w:rPr>
          <w:rFonts w:ascii="Helvetica" w:eastAsia="Times New Roman" w:hAnsi="Helvetica" w:cs="Helvetica"/>
          <w:color w:val="333333"/>
          <w:sz w:val="20"/>
          <w:szCs w:val="20"/>
          <w:shd w:val="clear" w:color="auto" w:fill="FFFFFF"/>
          <w:lang w:eastAsia="ru-RU"/>
        </w:rPr>
        <w:t> </w:t>
      </w:r>
    </w:p>
    <w:p w14:paraId="0B8A3B80" w14:textId="77777777" w:rsidR="0046397E" w:rsidRPr="0046397E" w:rsidRDefault="0046397E" w:rsidP="0046397E">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46397E">
        <w:rPr>
          <w:rFonts w:ascii="Times New Roman" w:eastAsia="Times New Roman" w:hAnsi="Times New Roman" w:cs="Times New Roman"/>
          <w:b/>
          <w:bCs/>
          <w:color w:val="333333"/>
          <w:sz w:val="20"/>
          <w:szCs w:val="20"/>
          <w:shd w:val="clear" w:color="auto" w:fill="FFFFFF"/>
          <w:lang w:eastAsia="ru-RU"/>
        </w:rPr>
        <w:t>Главный специалист И.Н. Чистова</w:t>
      </w:r>
    </w:p>
    <w:p w14:paraId="7581FCED"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7E"/>
    <w:rsid w:val="00394C7D"/>
    <w:rsid w:val="0046397E"/>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0869"/>
  <w15:chartTrackingRefBased/>
  <w15:docId w15:val="{6282B677-D2FF-454D-9406-5C7E9E98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9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6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9478</Words>
  <Characters>54029</Characters>
  <Application>Microsoft Office Word</Application>
  <DocSecurity>0</DocSecurity>
  <Lines>450</Lines>
  <Paragraphs>126</Paragraphs>
  <ScaleCrop>false</ScaleCrop>
  <Company/>
  <LinksUpToDate>false</LinksUpToDate>
  <CharactersWithSpaces>63381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2</cp:revision>
  <dcterms:created xsi:type="dcterms:W3CDTF">2021-03-09T14:26:00Z</dcterms:created>
  <dcterms:modified xsi:type="dcterms:W3CDTF">2021-03-09T14:28:00Z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