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9A2CF"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МИНИСТЕРСТВО ОБРАЗОВАНИЯ РОССИЙСКОЙ ФЕДЕРАЦИИ</w:t>
      </w:r>
    </w:p>
    <w:p w14:paraId="6DD7989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0305DE4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132E1D2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УтверждаЮ</w:t>
      </w:r>
    </w:p>
    <w:p w14:paraId="6B20E0D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Заместитель Министра образования</w:t>
      </w:r>
    </w:p>
    <w:p w14:paraId="675F9FFA"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Российской Федерации</w:t>
      </w:r>
    </w:p>
    <w:p w14:paraId="5A89396C"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______________ В.Д. Шадриков</w:t>
      </w:r>
    </w:p>
    <w:p w14:paraId="5D6CCAE2"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14_____04______ 2000 г.</w:t>
      </w:r>
    </w:p>
    <w:p w14:paraId="31B03A7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Номер государственной регистрации</w:t>
      </w:r>
    </w:p>
    <w:p w14:paraId="50BF8C1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378 пед/сп__</w:t>
      </w:r>
    </w:p>
    <w:p w14:paraId="5F6E5CA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27E4FD4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16D69199" w14:textId="77777777" w:rsidR="009810BB" w:rsidRPr="009810BB" w:rsidRDefault="009810BB" w:rsidP="009810BB">
      <w:pPr>
        <w:spacing w:after="150" w:line="240" w:lineRule="auto"/>
        <w:ind w:left="1080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409C6283" w14:textId="77777777" w:rsidR="009810BB" w:rsidRPr="009810BB" w:rsidRDefault="009810BB" w:rsidP="009810BB">
      <w:pPr>
        <w:spacing w:after="150" w:line="240" w:lineRule="auto"/>
        <w:ind w:left="1080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4A7C23D1" w14:textId="77777777" w:rsidR="009810BB" w:rsidRPr="009810BB" w:rsidRDefault="009810BB" w:rsidP="009810BB">
      <w:pPr>
        <w:spacing w:after="150" w:line="240" w:lineRule="auto"/>
        <w:ind w:left="1080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1776D5CE" w14:textId="77777777" w:rsidR="009810BB" w:rsidRPr="009810BB" w:rsidRDefault="009810BB" w:rsidP="009810BB">
      <w:pPr>
        <w:spacing w:after="150" w:line="240" w:lineRule="auto"/>
        <w:jc w:val="center"/>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Государственный образовательный</w:t>
      </w:r>
    </w:p>
    <w:p w14:paraId="44F50140" w14:textId="77777777" w:rsidR="009810BB" w:rsidRPr="009810BB" w:rsidRDefault="009810BB" w:rsidP="009810BB">
      <w:pPr>
        <w:spacing w:after="150" w:line="240" w:lineRule="auto"/>
        <w:jc w:val="center"/>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стандарт</w:t>
      </w:r>
    </w:p>
    <w:p w14:paraId="063DBDAF" w14:textId="77777777" w:rsidR="009810BB" w:rsidRPr="009810BB" w:rsidRDefault="009810BB" w:rsidP="009810BB">
      <w:pPr>
        <w:spacing w:after="150" w:line="240" w:lineRule="auto"/>
        <w:jc w:val="center"/>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Высшего профессионального образования</w:t>
      </w:r>
    </w:p>
    <w:p w14:paraId="09A2965A"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3D6EC1E1"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5D109DA4" w14:textId="77777777" w:rsidR="009810BB" w:rsidRPr="009810BB" w:rsidRDefault="009810BB" w:rsidP="009810BB">
      <w:pPr>
        <w:spacing w:after="150" w:line="240" w:lineRule="auto"/>
        <w:jc w:val="center"/>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Cпециальность 032500 География</w:t>
      </w:r>
    </w:p>
    <w:p w14:paraId="617C92AA"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Квалификация учитель географии</w:t>
      </w:r>
    </w:p>
    <w:p w14:paraId="031367CB"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1A8176AB"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Вводится в действие с момента утверждения</w:t>
      </w:r>
    </w:p>
    <w:p w14:paraId="73B24022"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18534A2C"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4E512A2A"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1ACB5F3B"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07112956"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386B85FC"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0FFFE1CD"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6686335D"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456D51F9"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0DEE9979"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15826C89"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478A7260"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2552A5F7"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6EB5CD71"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4F976AA6"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lastRenderedPageBreak/>
        <w:t> </w:t>
      </w:r>
    </w:p>
    <w:p w14:paraId="7EE35338"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71FC8147"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7EF87D65"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1DEF8E98"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0A3E1D49"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0BF6389D"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7FE69042"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4B394124"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6E84E402"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7B2C0A13"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Москва 2000</w:t>
      </w:r>
    </w:p>
    <w:p w14:paraId="638B63BA" w14:textId="77777777" w:rsidR="009810BB" w:rsidRPr="009810BB" w:rsidRDefault="009810BB" w:rsidP="009810BB">
      <w:pPr>
        <w:spacing w:after="150" w:line="240" w:lineRule="auto"/>
        <w:jc w:val="center"/>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1. ОБЩАЯ ХАРАКТЕРИСТИКА СПЕЦИАЛЬНОСТИ 032500 ГЕОГРАФИЯ</w:t>
      </w:r>
    </w:p>
    <w:p w14:paraId="757DB4E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1.1. </w:t>
      </w:r>
      <w:r w:rsidRPr="009810BB">
        <w:rPr>
          <w:rFonts w:ascii="Times New Roman" w:eastAsia="Times New Roman" w:hAnsi="Times New Roman" w:cs="Times New Roman"/>
          <w:sz w:val="20"/>
          <w:szCs w:val="20"/>
          <w:lang w:eastAsia="ru-RU"/>
        </w:rPr>
        <w:t>Специальность утверждена приказом Министерства образования Российской Федерации № 686 от 02.03.2000 г.</w:t>
      </w:r>
    </w:p>
    <w:p w14:paraId="7291F60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1.2.</w:t>
      </w:r>
      <w:r w:rsidRPr="009810BB">
        <w:rPr>
          <w:rFonts w:ascii="Times New Roman" w:eastAsia="Times New Roman" w:hAnsi="Times New Roman" w:cs="Times New Roman"/>
          <w:sz w:val="20"/>
          <w:szCs w:val="20"/>
          <w:lang w:eastAsia="ru-RU"/>
        </w:rPr>
        <w:t> Квалификация выпускника - учитель географии</w:t>
      </w:r>
    </w:p>
    <w:p w14:paraId="649965E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Нормативный срок освоения основной образовательной программы подготовки учителя географии по специальности 032500 География при очной форме обучения - 5 лет.</w:t>
      </w:r>
    </w:p>
    <w:p w14:paraId="6BE741A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1.3.</w:t>
      </w:r>
      <w:r w:rsidRPr="009810BB">
        <w:rPr>
          <w:rFonts w:ascii="Times New Roman" w:eastAsia="Times New Roman" w:hAnsi="Times New Roman" w:cs="Times New Roman"/>
          <w:sz w:val="20"/>
          <w:szCs w:val="20"/>
          <w:lang w:eastAsia="ru-RU"/>
        </w:rPr>
        <w:t> Квалификационная характеристика выпускника</w:t>
      </w:r>
    </w:p>
    <w:p w14:paraId="21CDC13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Выпускник, получивший квалификацию учитель географии, должен знать: Конституцию Российской Федерации; законы Российской Федерации, решения Правительства Российской Федерации и органов управления образованием по вопросам образования; Конвенцию о правах ребёнка; основы общих и специальных теоретических дисциплин в объёме, необходимом для решения педагогических, научно-методических и организационно - управленческих задач; программы и учебники;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правила и нормы охраны труда, техники безопасности и противопожарной защиты. Специалист должен иметь опыт работы с детьми.</w:t>
      </w:r>
    </w:p>
    <w:p w14:paraId="6D7A1B0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Выпускник, получивший квалификацию учитель географии, осуществляет обучение и воспитание обучающихся с учётом специфики преподаваемого предмета. Способствует социализации, формированию общей культуры личности, осознанному выбору и последующему освоению профессиональных образовательных программ. Использует разнообразные приёмы, методы, и средства обучения. Реализует образовательные программы. Обеспечивает уровень подготовки обучающихся, соответствующий требованиям государственного образовательного стандарта, и несёт ответственность за их реализацию в полном объёме. В специальных (коррекционных) образовательных учреждениях осуществляет работу по обучению и воспитанию обучающихся (воспитанников), направленную на максимальную коррекцию отклонений в развитии с учётом специфики преподаваемого предмета.</w:t>
      </w:r>
    </w:p>
    <w:p w14:paraId="006C5A74"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Выпускник, получивший квалификацию учитель географии, соблюдает права и свободы обучающихся, содержащиеся в Законе Российской Федерации “Об образовании”, Конвенции о правах ребёнка. Систематически повышает свою профессиональную квалификацию. Участвует в деятельности методических объединений и других формах методической работы. Осуществляет связь с родителями (лицами их заменяющими).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14:paraId="57D6C584"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Видами профессиональной деятельности специалиста являются:</w:t>
      </w:r>
    </w:p>
    <w:p w14:paraId="65644DB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учебно-воспитательная,</w:t>
      </w:r>
    </w:p>
    <w:p w14:paraId="54056474"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научно-методическая,</w:t>
      </w:r>
    </w:p>
    <w:p w14:paraId="6DEB983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социально-педагогическая,</w:t>
      </w:r>
    </w:p>
    <w:p w14:paraId="023B93A2"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воспитательная,</w:t>
      </w:r>
    </w:p>
    <w:p w14:paraId="429B67EC"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lastRenderedPageBreak/>
        <w:t>культурно-просветительная,</w:t>
      </w:r>
    </w:p>
    <w:p w14:paraId="5EEE99C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коррекционно-развивающая,</w:t>
      </w:r>
    </w:p>
    <w:p w14:paraId="028F793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управленческая.</w:t>
      </w:r>
    </w:p>
    <w:p w14:paraId="5529CC6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1.4. </w:t>
      </w:r>
      <w:r w:rsidRPr="009810BB">
        <w:rPr>
          <w:rFonts w:ascii="Times New Roman" w:eastAsia="Times New Roman" w:hAnsi="Times New Roman" w:cs="Times New Roman"/>
          <w:sz w:val="20"/>
          <w:szCs w:val="20"/>
          <w:lang w:eastAsia="ru-RU"/>
        </w:rPr>
        <w:t>Возможности продолжения образования выпускника - учителя географии, освоившего основную образовательную программу высшего профессионального образования по специальности 032500 География</w:t>
      </w:r>
    </w:p>
    <w:p w14:paraId="3F92952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Выпускник подготовлен для продолжения образования в аспирантуре.</w:t>
      </w:r>
    </w:p>
    <w:p w14:paraId="757204C9" w14:textId="77777777" w:rsidR="009810BB" w:rsidRPr="009810BB" w:rsidRDefault="009810BB" w:rsidP="009810BB">
      <w:pPr>
        <w:spacing w:after="150" w:line="240" w:lineRule="auto"/>
        <w:jc w:val="center"/>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2. ТРЕБОВАНИЯ К УРОВНЮ ПОДГОТОВКИ АБИТУРИЕНТА</w:t>
      </w:r>
    </w:p>
    <w:p w14:paraId="322E959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2.1. </w:t>
      </w:r>
      <w:r w:rsidRPr="009810BB">
        <w:rPr>
          <w:rFonts w:ascii="Times New Roman" w:eastAsia="Times New Roman" w:hAnsi="Times New Roman" w:cs="Times New Roman"/>
          <w:sz w:val="20"/>
          <w:szCs w:val="20"/>
          <w:lang w:eastAsia="ru-RU"/>
        </w:rPr>
        <w:t>Предшествующий уровень образования абитуриента - среднее (полное) общее образование.</w:t>
      </w:r>
    </w:p>
    <w:p w14:paraId="402EBF5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2.2. </w:t>
      </w:r>
      <w:r w:rsidRPr="009810BB">
        <w:rPr>
          <w:rFonts w:ascii="Times New Roman" w:eastAsia="Times New Roman" w:hAnsi="Times New Roman" w:cs="Times New Roman"/>
          <w:sz w:val="20"/>
          <w:szCs w:val="20"/>
          <w:lang w:eastAsia="ru-RU"/>
        </w:rPr>
        <w:t>Абитуриент должен иметь документ государственного образца о среднем (полном) общем образовании или среднем профессиональном образовании, или начальном профессиональном образовании, если в нем есть запись о получении предъявителем среднего (полного) общего образования, или высшем профессиональном образовании.</w:t>
      </w:r>
    </w:p>
    <w:p w14:paraId="5C6E5600" w14:textId="77777777" w:rsidR="009810BB" w:rsidRPr="009810BB" w:rsidRDefault="009810BB" w:rsidP="009810BB">
      <w:pPr>
        <w:spacing w:after="150" w:line="240" w:lineRule="auto"/>
        <w:jc w:val="center"/>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3. ОБЩИЕ ТРЕБОВАНИЯ К ОСНОВНОЙ ОБРАЗОВАТЕЛЬНОЙ ПРОГРАММЕ</w:t>
      </w:r>
    </w:p>
    <w:p w14:paraId="0FE61419"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ПОДГОТОВКИ</w:t>
      </w:r>
      <w:r w:rsidRPr="009810BB">
        <w:rPr>
          <w:rFonts w:ascii="Times New Roman" w:eastAsia="Times New Roman" w:hAnsi="Times New Roman" w:cs="Times New Roman"/>
          <w:sz w:val="20"/>
          <w:szCs w:val="20"/>
          <w:lang w:eastAsia="ru-RU"/>
        </w:rPr>
        <w:t> </w:t>
      </w:r>
      <w:r w:rsidRPr="009810BB">
        <w:rPr>
          <w:rFonts w:ascii="Times New Roman" w:eastAsia="Times New Roman" w:hAnsi="Times New Roman" w:cs="Times New Roman"/>
          <w:b/>
          <w:bCs/>
          <w:sz w:val="20"/>
          <w:szCs w:val="20"/>
          <w:lang w:eastAsia="ru-RU"/>
        </w:rPr>
        <w:t>ВЫПУСКНИКА</w:t>
      </w:r>
      <w:r w:rsidRPr="009810BB">
        <w:rPr>
          <w:rFonts w:ascii="Times New Roman" w:eastAsia="Times New Roman" w:hAnsi="Times New Roman" w:cs="Times New Roman"/>
          <w:sz w:val="20"/>
          <w:szCs w:val="20"/>
          <w:lang w:eastAsia="ru-RU"/>
        </w:rPr>
        <w:t> </w:t>
      </w:r>
      <w:r w:rsidRPr="009810BB">
        <w:rPr>
          <w:rFonts w:ascii="Times New Roman" w:eastAsia="Times New Roman" w:hAnsi="Times New Roman" w:cs="Times New Roman"/>
          <w:b/>
          <w:bCs/>
          <w:sz w:val="20"/>
          <w:szCs w:val="20"/>
          <w:lang w:eastAsia="ru-RU"/>
        </w:rPr>
        <w:t>ПО СПЕЦИАЛЬНОСТИ 032500 География</w:t>
      </w:r>
    </w:p>
    <w:p w14:paraId="089DAB3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3.1.</w:t>
      </w:r>
      <w:r w:rsidRPr="009810BB">
        <w:rPr>
          <w:rFonts w:ascii="Times New Roman" w:eastAsia="Times New Roman" w:hAnsi="Times New Roman" w:cs="Times New Roman"/>
          <w:sz w:val="20"/>
          <w:szCs w:val="20"/>
          <w:lang w:eastAsia="ru-RU"/>
        </w:rPr>
        <w:t> Основная образовательная программа подготовки учителя географии разрабатывается на основании настоящего государственного образовательного стандарта и включает в себя учебный план, программы учебных дисциплин, программы учебных и производственных практик.</w:t>
      </w:r>
    </w:p>
    <w:p w14:paraId="23BF512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3.2</w:t>
      </w:r>
      <w:r w:rsidRPr="009810BB">
        <w:rPr>
          <w:rFonts w:ascii="Times New Roman" w:eastAsia="Times New Roman" w:hAnsi="Times New Roman" w:cs="Times New Roman"/>
          <w:sz w:val="20"/>
          <w:szCs w:val="20"/>
          <w:lang w:eastAsia="ru-RU"/>
        </w:rPr>
        <w:t>. Требования к обязательному минимуму содержания основной образовательной программы подготовки учителя географии, к условиям ее реализации и срокам ее освоения определяются настоящим государственным образовательным стандартом.</w:t>
      </w:r>
    </w:p>
    <w:p w14:paraId="7D9900A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3.3.</w:t>
      </w:r>
      <w:r w:rsidRPr="009810BB">
        <w:rPr>
          <w:rFonts w:ascii="Times New Roman" w:eastAsia="Times New Roman" w:hAnsi="Times New Roman" w:cs="Times New Roman"/>
          <w:sz w:val="20"/>
          <w:szCs w:val="20"/>
          <w:lang w:eastAsia="ru-RU"/>
        </w:rPr>
        <w:t> Основная образовательная программа подготовки учителя географии состоит из дисциплин федерального компонента, дисциплин национально-регионального (вузовского) компонента, дисциплин по выбору студента, а также факультативных дисциплин. Дисциплины и курсы по выбору студента в каждом цикле должны содержательно дополнять дисциплины, указанные в федеральном компоненте цикла.</w:t>
      </w:r>
    </w:p>
    <w:p w14:paraId="71BB35C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3.4.</w:t>
      </w:r>
      <w:r w:rsidRPr="009810BB">
        <w:rPr>
          <w:rFonts w:ascii="Times New Roman" w:eastAsia="Times New Roman" w:hAnsi="Times New Roman" w:cs="Times New Roman"/>
          <w:sz w:val="20"/>
          <w:szCs w:val="20"/>
          <w:lang w:eastAsia="ru-RU"/>
        </w:rPr>
        <w:t> Основная образовательная программа подготовки учителя географии должна предусматривать изучение студентом следующих циклов дисциплин и итоговую государственную аттестацию:</w:t>
      </w:r>
    </w:p>
    <w:p w14:paraId="360AD9C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цикл ГСЭ - общие гуманитарные и социально-экономические дисциплины;</w:t>
      </w:r>
    </w:p>
    <w:p w14:paraId="5952647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цикл ЕН - общие математические и естественнонаучные дисциплины;</w:t>
      </w:r>
    </w:p>
    <w:p w14:paraId="48E4FEA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цикл ОПД - общепрофессиональные дисциплины;</w:t>
      </w:r>
    </w:p>
    <w:p w14:paraId="140A02D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цикл ДПП - дисциплины предметной подготовки;</w:t>
      </w:r>
    </w:p>
    <w:p w14:paraId="5F1BD875"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ФТД - факультативы.</w:t>
      </w:r>
    </w:p>
    <w:p w14:paraId="4A4BDEF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3.5. </w:t>
      </w:r>
      <w:r w:rsidRPr="009810BB">
        <w:rPr>
          <w:rFonts w:ascii="Times New Roman" w:eastAsia="Times New Roman" w:hAnsi="Times New Roman" w:cs="Times New Roman"/>
          <w:sz w:val="20"/>
          <w:szCs w:val="20"/>
          <w:lang w:eastAsia="ru-RU"/>
        </w:rPr>
        <w:t>Содержание национально-регионального компонента основной образовательной программы подготовки учителя географии должно обеспечивать подготовку выпускника в соответствии с квалификационной характеристикой, установленной настоящим государственным образовательным стандартом.</w:t>
      </w:r>
    </w:p>
    <w:p w14:paraId="5BB66B9F" w14:textId="77777777" w:rsidR="009810BB" w:rsidRPr="009810BB" w:rsidRDefault="009810BB" w:rsidP="009810BB">
      <w:pPr>
        <w:spacing w:after="150" w:line="240" w:lineRule="auto"/>
        <w:jc w:val="center"/>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4. ТРЕБОВАНИЯ К ОБЯЗАТЕЛЬНОМУ МИНИМУМУ СОДЕРЖАНИЯ ОСНОВНОЙ ОБРАЗОВАТЕЛЬНОЙ ПРОГРАММЫ ПОДГОТОВКИ учителя географии</w:t>
      </w:r>
    </w:p>
    <w:p w14:paraId="004B9931"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ПО</w:t>
      </w:r>
      <w:r w:rsidRPr="009810BB">
        <w:rPr>
          <w:rFonts w:ascii="Times New Roman" w:eastAsia="Times New Roman" w:hAnsi="Times New Roman" w:cs="Times New Roman"/>
          <w:sz w:val="20"/>
          <w:szCs w:val="20"/>
          <w:lang w:eastAsia="ru-RU"/>
        </w:rPr>
        <w:t> </w:t>
      </w:r>
      <w:r w:rsidRPr="009810BB">
        <w:rPr>
          <w:rFonts w:ascii="Times New Roman" w:eastAsia="Times New Roman" w:hAnsi="Times New Roman" w:cs="Times New Roman"/>
          <w:b/>
          <w:bCs/>
          <w:sz w:val="20"/>
          <w:szCs w:val="20"/>
          <w:lang w:eastAsia="ru-RU"/>
        </w:rPr>
        <w:t>СПЕЦИАЛЬНОСТИ 032500 География</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1610"/>
        <w:gridCol w:w="6896"/>
        <w:gridCol w:w="1034"/>
      </w:tblGrid>
      <w:tr w:rsidR="009810BB" w:rsidRPr="009810BB" w14:paraId="6F8C2B74" w14:textId="77777777" w:rsidTr="00F938B2">
        <w:tc>
          <w:tcPr>
            <w:tcW w:w="844" w:type="pct"/>
            <w:shd w:val="clear" w:color="auto" w:fill="auto"/>
            <w:tcMar>
              <w:top w:w="0" w:type="dxa"/>
              <w:left w:w="0" w:type="dxa"/>
              <w:bottom w:w="0" w:type="dxa"/>
              <w:right w:w="0" w:type="dxa"/>
            </w:tcMar>
            <w:hideMark/>
          </w:tcPr>
          <w:p w14:paraId="6F40ABE3"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Индекс</w:t>
            </w:r>
          </w:p>
        </w:tc>
        <w:tc>
          <w:tcPr>
            <w:tcW w:w="3613" w:type="pct"/>
            <w:shd w:val="clear" w:color="auto" w:fill="auto"/>
            <w:tcMar>
              <w:top w:w="0" w:type="dxa"/>
              <w:left w:w="0" w:type="dxa"/>
              <w:bottom w:w="0" w:type="dxa"/>
              <w:right w:w="0" w:type="dxa"/>
            </w:tcMar>
            <w:hideMark/>
          </w:tcPr>
          <w:p w14:paraId="1F0F216C"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Наименование дисциплин и их основные разделы</w:t>
            </w:r>
          </w:p>
        </w:tc>
        <w:tc>
          <w:tcPr>
            <w:tcW w:w="542" w:type="pct"/>
            <w:shd w:val="clear" w:color="auto" w:fill="auto"/>
            <w:tcMar>
              <w:top w:w="0" w:type="dxa"/>
              <w:left w:w="0" w:type="dxa"/>
              <w:bottom w:w="0" w:type="dxa"/>
              <w:right w:w="0" w:type="dxa"/>
            </w:tcMar>
            <w:hideMark/>
          </w:tcPr>
          <w:p w14:paraId="2281FB23"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Всего часов</w:t>
            </w:r>
          </w:p>
        </w:tc>
      </w:tr>
      <w:tr w:rsidR="009810BB" w:rsidRPr="009810BB" w14:paraId="6412AA03" w14:textId="77777777" w:rsidTr="00F938B2">
        <w:tc>
          <w:tcPr>
            <w:tcW w:w="844" w:type="pct"/>
            <w:shd w:val="clear" w:color="auto" w:fill="auto"/>
            <w:tcMar>
              <w:top w:w="0" w:type="dxa"/>
              <w:left w:w="0" w:type="dxa"/>
              <w:bottom w:w="0" w:type="dxa"/>
              <w:right w:w="0" w:type="dxa"/>
            </w:tcMar>
            <w:hideMark/>
          </w:tcPr>
          <w:p w14:paraId="6F6BF4C1"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1</w:t>
            </w:r>
          </w:p>
        </w:tc>
        <w:tc>
          <w:tcPr>
            <w:tcW w:w="3613" w:type="pct"/>
            <w:shd w:val="clear" w:color="auto" w:fill="auto"/>
            <w:tcMar>
              <w:top w:w="0" w:type="dxa"/>
              <w:left w:w="0" w:type="dxa"/>
              <w:bottom w:w="0" w:type="dxa"/>
              <w:right w:w="0" w:type="dxa"/>
            </w:tcMar>
            <w:hideMark/>
          </w:tcPr>
          <w:p w14:paraId="1B997472"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2</w:t>
            </w:r>
          </w:p>
        </w:tc>
        <w:tc>
          <w:tcPr>
            <w:tcW w:w="542" w:type="pct"/>
            <w:shd w:val="clear" w:color="auto" w:fill="auto"/>
            <w:tcMar>
              <w:top w:w="0" w:type="dxa"/>
              <w:left w:w="0" w:type="dxa"/>
              <w:bottom w:w="0" w:type="dxa"/>
              <w:right w:w="0" w:type="dxa"/>
            </w:tcMar>
            <w:hideMark/>
          </w:tcPr>
          <w:p w14:paraId="6914F548"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3</w:t>
            </w:r>
          </w:p>
        </w:tc>
      </w:tr>
      <w:tr w:rsidR="009810BB" w:rsidRPr="009810BB" w14:paraId="1767F99B" w14:textId="77777777" w:rsidTr="00F938B2">
        <w:tc>
          <w:tcPr>
            <w:tcW w:w="844" w:type="pct"/>
            <w:shd w:val="clear" w:color="auto" w:fill="auto"/>
            <w:tcMar>
              <w:top w:w="0" w:type="dxa"/>
              <w:left w:w="0" w:type="dxa"/>
              <w:bottom w:w="0" w:type="dxa"/>
              <w:right w:w="0" w:type="dxa"/>
            </w:tcMar>
            <w:hideMark/>
          </w:tcPr>
          <w:p w14:paraId="3B1133A5"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b/>
                <w:bCs/>
                <w:sz w:val="20"/>
                <w:szCs w:val="20"/>
                <w:lang w:eastAsia="ru-RU"/>
              </w:rPr>
              <w:t>ГСЭ</w:t>
            </w:r>
          </w:p>
        </w:tc>
        <w:tc>
          <w:tcPr>
            <w:tcW w:w="3613" w:type="pct"/>
            <w:shd w:val="clear" w:color="auto" w:fill="auto"/>
            <w:tcMar>
              <w:top w:w="0" w:type="dxa"/>
              <w:left w:w="0" w:type="dxa"/>
              <w:bottom w:w="0" w:type="dxa"/>
              <w:right w:w="0" w:type="dxa"/>
            </w:tcMar>
            <w:hideMark/>
          </w:tcPr>
          <w:p w14:paraId="1DF712C4"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b/>
                <w:bCs/>
                <w:sz w:val="20"/>
                <w:szCs w:val="20"/>
                <w:lang w:eastAsia="ru-RU"/>
              </w:rPr>
              <w:t>Общие гуманитарные и социально-экономические дисциплины</w:t>
            </w:r>
          </w:p>
        </w:tc>
        <w:tc>
          <w:tcPr>
            <w:tcW w:w="542" w:type="pct"/>
            <w:shd w:val="clear" w:color="auto" w:fill="auto"/>
            <w:tcMar>
              <w:top w:w="0" w:type="dxa"/>
              <w:left w:w="0" w:type="dxa"/>
              <w:bottom w:w="0" w:type="dxa"/>
              <w:right w:w="0" w:type="dxa"/>
            </w:tcMar>
            <w:hideMark/>
          </w:tcPr>
          <w:p w14:paraId="2A97AA2B"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b/>
                <w:bCs/>
                <w:sz w:val="20"/>
                <w:szCs w:val="20"/>
                <w:lang w:eastAsia="ru-RU"/>
              </w:rPr>
              <w:t>1500</w:t>
            </w:r>
          </w:p>
        </w:tc>
      </w:tr>
      <w:tr w:rsidR="009810BB" w:rsidRPr="009810BB" w14:paraId="36F2D540" w14:textId="77777777" w:rsidTr="00F938B2">
        <w:tc>
          <w:tcPr>
            <w:tcW w:w="844" w:type="pct"/>
            <w:shd w:val="clear" w:color="auto" w:fill="auto"/>
            <w:tcMar>
              <w:top w:w="0" w:type="dxa"/>
              <w:left w:w="0" w:type="dxa"/>
              <w:bottom w:w="0" w:type="dxa"/>
              <w:right w:w="0" w:type="dxa"/>
            </w:tcMar>
            <w:hideMark/>
          </w:tcPr>
          <w:p w14:paraId="0ADF7BD0"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ГСЭ.Ф.00</w:t>
            </w:r>
          </w:p>
        </w:tc>
        <w:tc>
          <w:tcPr>
            <w:tcW w:w="3613" w:type="pct"/>
            <w:shd w:val="clear" w:color="auto" w:fill="auto"/>
            <w:tcMar>
              <w:top w:w="0" w:type="dxa"/>
              <w:left w:w="0" w:type="dxa"/>
              <w:bottom w:w="0" w:type="dxa"/>
              <w:right w:w="0" w:type="dxa"/>
            </w:tcMar>
            <w:hideMark/>
          </w:tcPr>
          <w:p w14:paraId="3A9D9F7F"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Федеральный компонент</w:t>
            </w:r>
          </w:p>
        </w:tc>
        <w:tc>
          <w:tcPr>
            <w:tcW w:w="542" w:type="pct"/>
            <w:shd w:val="clear" w:color="auto" w:fill="auto"/>
            <w:tcMar>
              <w:top w:w="0" w:type="dxa"/>
              <w:left w:w="0" w:type="dxa"/>
              <w:bottom w:w="0" w:type="dxa"/>
              <w:right w:w="0" w:type="dxa"/>
            </w:tcMar>
            <w:hideMark/>
          </w:tcPr>
          <w:p w14:paraId="4BFCA92C"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1050</w:t>
            </w:r>
          </w:p>
        </w:tc>
      </w:tr>
      <w:tr w:rsidR="009810BB" w:rsidRPr="009810BB" w14:paraId="1EA668CC" w14:textId="77777777" w:rsidTr="00F938B2">
        <w:tc>
          <w:tcPr>
            <w:tcW w:w="844" w:type="pct"/>
            <w:shd w:val="clear" w:color="auto" w:fill="auto"/>
            <w:tcMar>
              <w:top w:w="0" w:type="dxa"/>
              <w:left w:w="0" w:type="dxa"/>
              <w:bottom w:w="0" w:type="dxa"/>
              <w:right w:w="0" w:type="dxa"/>
            </w:tcMar>
            <w:hideMark/>
          </w:tcPr>
          <w:p w14:paraId="1CEBD10B"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ГСЭ.Ф.01</w:t>
            </w:r>
          </w:p>
        </w:tc>
        <w:tc>
          <w:tcPr>
            <w:tcW w:w="3613" w:type="pct"/>
            <w:shd w:val="clear" w:color="auto" w:fill="auto"/>
            <w:tcMar>
              <w:top w:w="0" w:type="dxa"/>
              <w:left w:w="0" w:type="dxa"/>
              <w:bottom w:w="0" w:type="dxa"/>
              <w:right w:w="0" w:type="dxa"/>
            </w:tcMar>
            <w:hideMark/>
          </w:tcPr>
          <w:p w14:paraId="1DBF4FD7"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Иностранный язык</w:t>
            </w:r>
          </w:p>
          <w:p w14:paraId="4F66B17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xml:space="preserve">Специфика артикуляции звуков, интонации, акцентуации и ритма нейтральной речи в изучаемом языке; основные особенности полного стиля произношения, </w:t>
            </w:r>
            <w:r w:rsidRPr="009810BB">
              <w:rPr>
                <w:rFonts w:ascii="Times New Roman" w:eastAsia="Times New Roman" w:hAnsi="Times New Roman" w:cs="Times New Roman"/>
                <w:sz w:val="20"/>
                <w:szCs w:val="20"/>
                <w:lang w:eastAsia="ru-RU"/>
              </w:rPr>
              <w:lastRenderedPageBreak/>
              <w:t>характерные для сферы профессиональной коммуникации; чтение транскрипции.</w:t>
            </w:r>
          </w:p>
          <w:p w14:paraId="31B2EB3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Лексический минимум в объеме 4000 учебных лексических единиц общего и терминологического характера.</w:t>
            </w:r>
          </w:p>
          <w:p w14:paraId="37F64D4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Понятие дифференциации лексики по сферам применения (бытовая, терминологическая, общенаучная, официальная и другая).</w:t>
            </w:r>
          </w:p>
          <w:p w14:paraId="7F00AF9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Понятие о свободных и устойчивых словосочетаниях, фразеологических единицах.</w:t>
            </w:r>
          </w:p>
          <w:p w14:paraId="585DBA54"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Понятие об основных способах словообразования.</w:t>
            </w:r>
          </w:p>
          <w:p w14:paraId="1EC20D72"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Грамматические навыки, обеспечивающие коммуникацию общего характера без искажения смысла при письменном и устном общении; основные грамматические явления, характерные для профессиональной речи.</w:t>
            </w:r>
          </w:p>
          <w:p w14:paraId="158A9B9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Понятие об обиходно-литературном, официально-деловом, научном стилях, стиле художественной литературы. Основные особенности научного стиля.</w:t>
            </w:r>
          </w:p>
          <w:p w14:paraId="017FCD2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Культура и традиции стран изучаемого языка, правила речевого этикета.</w:t>
            </w:r>
          </w:p>
          <w:p w14:paraId="1EEDBD64"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Говорение. 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неофициального и официального общения. Основы публичной речи (устное сообщение, доклад).</w:t>
            </w:r>
          </w:p>
          <w:p w14:paraId="21875A9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Аудирование. Понимание диалогической и монологической речи в сфере бытовой и профессиональной коммуникации.</w:t>
            </w:r>
          </w:p>
          <w:p w14:paraId="60ABB0E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Чтение. Виды текстов: несложные прагматические тексты и тексты по широкому и узкому профилю специальности.</w:t>
            </w:r>
          </w:p>
          <w:p w14:paraId="35AE8624"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Письмо. Виды речевых произведений: аннотация, реферат, тезисы, сообщения, частное письмо, деловое письмо, биография.</w:t>
            </w:r>
          </w:p>
        </w:tc>
        <w:tc>
          <w:tcPr>
            <w:tcW w:w="542" w:type="pct"/>
            <w:shd w:val="clear" w:color="auto" w:fill="auto"/>
            <w:tcMar>
              <w:top w:w="0" w:type="dxa"/>
              <w:left w:w="0" w:type="dxa"/>
              <w:bottom w:w="0" w:type="dxa"/>
              <w:right w:w="0" w:type="dxa"/>
            </w:tcMar>
            <w:hideMark/>
          </w:tcPr>
          <w:p w14:paraId="035CEAC0"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lastRenderedPageBreak/>
              <w:t>340</w:t>
            </w:r>
          </w:p>
        </w:tc>
      </w:tr>
      <w:tr w:rsidR="009810BB" w:rsidRPr="009810BB" w14:paraId="256F3334" w14:textId="77777777" w:rsidTr="00F938B2">
        <w:tc>
          <w:tcPr>
            <w:tcW w:w="844" w:type="pct"/>
            <w:shd w:val="clear" w:color="auto" w:fill="auto"/>
            <w:tcMar>
              <w:top w:w="0" w:type="dxa"/>
              <w:left w:w="0" w:type="dxa"/>
              <w:bottom w:w="0" w:type="dxa"/>
              <w:right w:w="0" w:type="dxa"/>
            </w:tcMar>
            <w:hideMark/>
          </w:tcPr>
          <w:p w14:paraId="710F118E"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ГСЭ.Ф.02</w:t>
            </w:r>
          </w:p>
        </w:tc>
        <w:tc>
          <w:tcPr>
            <w:tcW w:w="3613" w:type="pct"/>
            <w:shd w:val="clear" w:color="auto" w:fill="auto"/>
            <w:tcMar>
              <w:top w:w="0" w:type="dxa"/>
              <w:left w:w="0" w:type="dxa"/>
              <w:bottom w:w="0" w:type="dxa"/>
              <w:right w:w="0" w:type="dxa"/>
            </w:tcMar>
            <w:hideMark/>
          </w:tcPr>
          <w:p w14:paraId="6A215E4F"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Физическая культура</w:t>
            </w:r>
          </w:p>
          <w:p w14:paraId="1D2BE1E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Физическая культура в общекультурной и профессиональной подготовке студентов. Ее социально-биологические основы. Физическая культура и спорт как социальные феномены общества. Законодательство Российской Федерации о физической культуре и спорте. Физическая культура личности.</w:t>
            </w:r>
          </w:p>
          <w:p w14:paraId="37872A2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Основы здорового образа жизни студента. Особенности использования средств физической культуры для оптимизации работоспособности.</w:t>
            </w:r>
          </w:p>
          <w:p w14:paraId="5768C09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Общая физическая и специальная подготовка в системе физического воспитания.</w:t>
            </w:r>
          </w:p>
          <w:p w14:paraId="68B1DB1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Спорт. Индивидуальный выбор видов спорта или систем физических упражнений.</w:t>
            </w:r>
          </w:p>
          <w:p w14:paraId="0A2FDB74"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Профессионально-прикладная физическая подготовка студентов. Основы методики самостоятельных занятий и самоконтроль за состоянием своего организма.</w:t>
            </w:r>
          </w:p>
        </w:tc>
        <w:tc>
          <w:tcPr>
            <w:tcW w:w="542" w:type="pct"/>
            <w:shd w:val="clear" w:color="auto" w:fill="auto"/>
            <w:tcMar>
              <w:top w:w="0" w:type="dxa"/>
              <w:left w:w="0" w:type="dxa"/>
              <w:bottom w:w="0" w:type="dxa"/>
              <w:right w:w="0" w:type="dxa"/>
            </w:tcMar>
            <w:hideMark/>
          </w:tcPr>
          <w:p w14:paraId="6902A48A"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408</w:t>
            </w:r>
          </w:p>
        </w:tc>
      </w:tr>
      <w:tr w:rsidR="009810BB" w:rsidRPr="009810BB" w14:paraId="118221BA" w14:textId="77777777" w:rsidTr="00F938B2">
        <w:tc>
          <w:tcPr>
            <w:tcW w:w="844" w:type="pct"/>
            <w:shd w:val="clear" w:color="auto" w:fill="auto"/>
            <w:tcMar>
              <w:top w:w="0" w:type="dxa"/>
              <w:left w:w="0" w:type="dxa"/>
              <w:bottom w:w="0" w:type="dxa"/>
              <w:right w:w="0" w:type="dxa"/>
            </w:tcMar>
            <w:hideMark/>
          </w:tcPr>
          <w:p w14:paraId="360C090A"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ГСЭ.Ф.03</w:t>
            </w:r>
          </w:p>
        </w:tc>
        <w:tc>
          <w:tcPr>
            <w:tcW w:w="3613" w:type="pct"/>
            <w:shd w:val="clear" w:color="auto" w:fill="auto"/>
            <w:tcMar>
              <w:top w:w="0" w:type="dxa"/>
              <w:left w:w="0" w:type="dxa"/>
              <w:bottom w:w="0" w:type="dxa"/>
              <w:right w:w="0" w:type="dxa"/>
            </w:tcMar>
            <w:hideMark/>
          </w:tcPr>
          <w:p w14:paraId="06C3927D"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Отечественная история</w:t>
            </w:r>
          </w:p>
          <w:p w14:paraId="17D76E5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Сущность, формы, функции исторического знания.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История России – неотъемлемая часть всемирной истории.</w:t>
            </w:r>
          </w:p>
          <w:p w14:paraId="3EB0205F"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 xml:space="preserve">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Древней Руси. Этнокультурные и социально-политические процессы становления русской государственности. Принятие христианства. </w:t>
            </w:r>
            <w:r w:rsidRPr="009810BB">
              <w:rPr>
                <w:rFonts w:ascii="Times New Roman" w:eastAsia="Times New Roman" w:hAnsi="Times New Roman" w:cs="Times New Roman"/>
                <w:sz w:val="20"/>
                <w:szCs w:val="20"/>
                <w:lang w:eastAsia="ru-RU"/>
              </w:rPr>
              <w:lastRenderedPageBreak/>
              <w:t>Распространение ислама. Эволюция восточнославянской государственности в ХI - XII вв. Социально-политические изменения в русских землях в XIII - XV вв. Русь и Орда: проблемы взаимовлияния.</w:t>
            </w:r>
          </w:p>
          <w:p w14:paraId="05D6BB86"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 xml:space="preserve">Россия и </w:t>
            </w:r>
            <w:proofErr w:type="gramStart"/>
            <w:r w:rsidRPr="009810BB">
              <w:rPr>
                <w:rFonts w:ascii="Times New Roman" w:eastAsia="Times New Roman" w:hAnsi="Times New Roman" w:cs="Times New Roman"/>
                <w:sz w:val="20"/>
                <w:szCs w:val="20"/>
                <w:lang w:eastAsia="ru-RU"/>
              </w:rPr>
              <w:t>средневековые государства Европы</w:t>
            </w:r>
            <w:proofErr w:type="gramEnd"/>
            <w:r w:rsidRPr="009810BB">
              <w:rPr>
                <w:rFonts w:ascii="Times New Roman" w:eastAsia="Times New Roman" w:hAnsi="Times New Roman" w:cs="Times New Roman"/>
                <w:sz w:val="20"/>
                <w:szCs w:val="20"/>
                <w:lang w:eastAsia="ru-RU"/>
              </w:rPr>
              <w:t xml:space="preserve"> и Азии. Специфика формирования единого российского государства. Возвышение Москвы. Формирование сословной системы организации общества. Реформы Петра I. Век Екатерины. Предпосылки и особенности складывания российского абсолютизма. Дискуссии о генезисе самодержавия.</w:t>
            </w:r>
          </w:p>
          <w:p w14:paraId="19E4C372"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в России. Мануфактурно-промышленное производство.</w:t>
            </w:r>
          </w:p>
          <w:p w14:paraId="782AB5F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Становление индустриального общества в России: общее и особенное.</w:t>
            </w:r>
          </w:p>
          <w:p w14:paraId="1994B95A"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Общественная мысль и особенности общественного движения в России XIX в. Реформы и реформаторы в России. Русская культура XIX века и ее вклад в мировую культуру.</w:t>
            </w:r>
          </w:p>
          <w:p w14:paraId="799770B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Роль ХХ столетия в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интернационализма и национализма, интеграции и сепаратизма, демократии и авторитаризма.</w:t>
            </w:r>
          </w:p>
          <w:p w14:paraId="41CBC6B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Россия в начале ХХ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w:t>
            </w:r>
          </w:p>
          <w:p w14:paraId="41942B9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Россия в условиях мировой войны и общенационального кризиса. Революция 1917 г. Гражданская война и интервенция, их результаты и последствия. Российская эмиграция. Социально-экономическое развитие страны в 20-е гг. НЭП. Формирование однопартийного политического режима. Образование СССР. Культурная жизнь страны в 20-е гг. Внешняя политика.</w:t>
            </w:r>
          </w:p>
          <w:p w14:paraId="6C58D4A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Курс на строительство социализма в одной стране и его последствия. Социально-экономические преобразования в 30-е гг. Усиление режима личной власти Сталина. Сопротивление сталинизму.</w:t>
            </w:r>
          </w:p>
          <w:p w14:paraId="26E42A72"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СССР накануне и в начальный период второй мировой войны. Великая Отечественная война.</w:t>
            </w:r>
          </w:p>
          <w:p w14:paraId="1A3D2E69"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Социально-экономическое развитие, общественно-политическая жизнь, культура, внешняя политика СССР в послевоенные годы. Холодная война.</w:t>
            </w:r>
          </w:p>
          <w:p w14:paraId="382A213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Попытки осуществления политических и экономических реформ. НТР и ее влияние на ход общественного развития.</w:t>
            </w:r>
          </w:p>
          <w:p w14:paraId="43487E10"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СССР в середине 60-80-х гг.: нарастание кризисных явлений.</w:t>
            </w:r>
          </w:p>
          <w:p w14:paraId="4F19122A"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Советский Союз в 1985-1991 гг. Перестройка. Попытка государственного переворота 1991 г. и ее провал. Распад СССР. Беловежские соглашения. Октябрьские события 1993 г.</w:t>
            </w:r>
          </w:p>
          <w:p w14:paraId="0FDAB3BF"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Становление новой российской государственности (1993-1999 гг.).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w:t>
            </w:r>
          </w:p>
        </w:tc>
        <w:tc>
          <w:tcPr>
            <w:tcW w:w="542" w:type="pct"/>
            <w:shd w:val="clear" w:color="auto" w:fill="auto"/>
            <w:tcMar>
              <w:top w:w="0" w:type="dxa"/>
              <w:left w:w="0" w:type="dxa"/>
              <w:bottom w:w="0" w:type="dxa"/>
              <w:right w:w="0" w:type="dxa"/>
            </w:tcMar>
            <w:hideMark/>
          </w:tcPr>
          <w:p w14:paraId="542E5BBC" w14:textId="77777777" w:rsidR="009810BB" w:rsidRPr="009810BB" w:rsidRDefault="009810BB" w:rsidP="009810BB">
            <w:pPr>
              <w:spacing w:after="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4"/>
                <w:szCs w:val="24"/>
                <w:lang w:eastAsia="ru-RU"/>
              </w:rPr>
              <w:lastRenderedPageBreak/>
              <w:t> </w:t>
            </w:r>
          </w:p>
        </w:tc>
      </w:tr>
      <w:tr w:rsidR="009810BB" w:rsidRPr="009810BB" w14:paraId="50889839" w14:textId="77777777" w:rsidTr="00F938B2">
        <w:tc>
          <w:tcPr>
            <w:tcW w:w="844" w:type="pct"/>
            <w:shd w:val="clear" w:color="auto" w:fill="auto"/>
            <w:tcMar>
              <w:top w:w="0" w:type="dxa"/>
              <w:left w:w="0" w:type="dxa"/>
              <w:bottom w:w="0" w:type="dxa"/>
              <w:right w:w="0" w:type="dxa"/>
            </w:tcMar>
            <w:hideMark/>
          </w:tcPr>
          <w:p w14:paraId="48549BA9"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ГСЭ.Ф.04</w:t>
            </w:r>
          </w:p>
        </w:tc>
        <w:tc>
          <w:tcPr>
            <w:tcW w:w="3613" w:type="pct"/>
            <w:shd w:val="clear" w:color="auto" w:fill="auto"/>
            <w:tcMar>
              <w:top w:w="0" w:type="dxa"/>
              <w:left w:w="0" w:type="dxa"/>
              <w:bottom w:w="0" w:type="dxa"/>
              <w:right w:w="0" w:type="dxa"/>
            </w:tcMar>
            <w:hideMark/>
          </w:tcPr>
          <w:p w14:paraId="70E479FC"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Культурология</w:t>
            </w:r>
          </w:p>
          <w:p w14:paraId="08289F5A"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Структура и состав современного культурологического знания. Культурология и философия культуры, социология культуры, культурная антропология. Культурология и история культуры. Теоретическая и прикладная культурология.</w:t>
            </w:r>
          </w:p>
          <w:p w14:paraId="1975FB44"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lastRenderedPageBreak/>
              <w:t>Методы культурологических исследований.</w:t>
            </w:r>
          </w:p>
          <w:p w14:paraId="5E3522B0"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Основные понятия культурологии: культура, цивилизация, морфология культуры, функции культуры, субъект культуры, культурогенез, динамика культуры, язык и символы культуры, культурные коды, межкультурные коммуникации, культурные ценности и нормы, культурные традиции, культурная картина мира, социальные институты культуры, культурная самоидентичность, культурная модернизация.</w:t>
            </w:r>
          </w:p>
          <w:p w14:paraId="3780A29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Типология культур. Этническая и национальная, элитарная и массовая культуры. Восточные и западные типы культур. Специфические и “серединные” культуры. Локальные культуры. Место и роль России в мировой культуре. Тенденции культурной универсализации в мировом современной процессе.</w:t>
            </w:r>
          </w:p>
          <w:p w14:paraId="5CEB315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Культура и природа. Культура и общество. Культура и глобальные проблемы современности.</w:t>
            </w:r>
          </w:p>
          <w:p w14:paraId="45D16579"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Культура и личность. Инкультурация и социализация.</w:t>
            </w:r>
          </w:p>
        </w:tc>
        <w:tc>
          <w:tcPr>
            <w:tcW w:w="542" w:type="pct"/>
            <w:shd w:val="clear" w:color="auto" w:fill="auto"/>
            <w:tcMar>
              <w:top w:w="0" w:type="dxa"/>
              <w:left w:w="0" w:type="dxa"/>
              <w:bottom w:w="0" w:type="dxa"/>
              <w:right w:w="0" w:type="dxa"/>
            </w:tcMar>
            <w:hideMark/>
          </w:tcPr>
          <w:p w14:paraId="0D2E9EA3" w14:textId="77777777" w:rsidR="009810BB" w:rsidRPr="009810BB" w:rsidRDefault="009810BB" w:rsidP="009810BB">
            <w:pPr>
              <w:spacing w:after="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4"/>
                <w:szCs w:val="24"/>
                <w:lang w:eastAsia="ru-RU"/>
              </w:rPr>
              <w:lastRenderedPageBreak/>
              <w:t> </w:t>
            </w:r>
          </w:p>
        </w:tc>
      </w:tr>
      <w:tr w:rsidR="009810BB" w:rsidRPr="009810BB" w14:paraId="5694B174" w14:textId="77777777" w:rsidTr="00F938B2">
        <w:tc>
          <w:tcPr>
            <w:tcW w:w="844" w:type="pct"/>
            <w:shd w:val="clear" w:color="auto" w:fill="auto"/>
            <w:tcMar>
              <w:top w:w="0" w:type="dxa"/>
              <w:left w:w="0" w:type="dxa"/>
              <w:bottom w:w="0" w:type="dxa"/>
              <w:right w:w="0" w:type="dxa"/>
            </w:tcMar>
            <w:hideMark/>
          </w:tcPr>
          <w:p w14:paraId="2344A7B6"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ГСЭ.Ф.05</w:t>
            </w:r>
          </w:p>
        </w:tc>
        <w:tc>
          <w:tcPr>
            <w:tcW w:w="3613" w:type="pct"/>
            <w:shd w:val="clear" w:color="auto" w:fill="auto"/>
            <w:tcMar>
              <w:top w:w="0" w:type="dxa"/>
              <w:left w:w="0" w:type="dxa"/>
              <w:bottom w:w="0" w:type="dxa"/>
              <w:right w:w="0" w:type="dxa"/>
            </w:tcMar>
            <w:hideMark/>
          </w:tcPr>
          <w:p w14:paraId="1BE2C544"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Политология</w:t>
            </w:r>
          </w:p>
          <w:p w14:paraId="65B6748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Объект, предмет и метод политической науки. Функции политологии.</w:t>
            </w:r>
          </w:p>
          <w:p w14:paraId="23A0588C"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Политическая жизнь и властные отношения. Роль и место политики в жизни современных обществ. Социальные функции политики.</w:t>
            </w:r>
          </w:p>
          <w:p w14:paraId="5971CAF9"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История политических учений. Российская политическая традиция: истоки, социокультурные основания, историческая динамика. Современные политологические</w:t>
            </w:r>
            <w:r w:rsidRPr="009810BB">
              <w:rPr>
                <w:rFonts w:ascii="Times New Roman" w:eastAsia="Times New Roman" w:hAnsi="Times New Roman" w:cs="Times New Roman"/>
                <w:i/>
                <w:iCs/>
                <w:sz w:val="20"/>
                <w:szCs w:val="20"/>
                <w:lang w:eastAsia="ru-RU"/>
              </w:rPr>
              <w:t> </w:t>
            </w:r>
            <w:r w:rsidRPr="009810BB">
              <w:rPr>
                <w:rFonts w:ascii="Times New Roman" w:eastAsia="Times New Roman" w:hAnsi="Times New Roman" w:cs="Times New Roman"/>
                <w:sz w:val="20"/>
                <w:szCs w:val="20"/>
                <w:lang w:eastAsia="ru-RU"/>
              </w:rPr>
              <w:t>школы.</w:t>
            </w:r>
          </w:p>
          <w:p w14:paraId="7D84A3AC"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Гражданское общество, его происхождение и особенности. Особенности становления</w:t>
            </w:r>
            <w:r w:rsidRPr="009810BB">
              <w:rPr>
                <w:rFonts w:ascii="Times New Roman" w:eastAsia="Times New Roman" w:hAnsi="Times New Roman" w:cs="Times New Roman"/>
                <w:i/>
                <w:iCs/>
                <w:sz w:val="20"/>
                <w:szCs w:val="20"/>
                <w:lang w:eastAsia="ru-RU"/>
              </w:rPr>
              <w:t> </w:t>
            </w:r>
            <w:r w:rsidRPr="009810BB">
              <w:rPr>
                <w:rFonts w:ascii="Times New Roman" w:eastAsia="Times New Roman" w:hAnsi="Times New Roman" w:cs="Times New Roman"/>
                <w:sz w:val="20"/>
                <w:szCs w:val="20"/>
                <w:lang w:eastAsia="ru-RU"/>
              </w:rPr>
              <w:t>гражданского общества в России.</w:t>
            </w:r>
          </w:p>
          <w:p w14:paraId="6487E8E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Институциональные аспекты политики. Политическая власть. Политическая система. Политические режимы, политические партии, электоральные системы.</w:t>
            </w:r>
          </w:p>
          <w:p w14:paraId="4CFFDE9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w:t>
            </w:r>
          </w:p>
          <w:p w14:paraId="0F0AD81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Политические организации и движения. Политические элиты. Политическое лидерство.</w:t>
            </w:r>
          </w:p>
          <w:p w14:paraId="2E10BBA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Социокультурные аспекты политики.</w:t>
            </w:r>
          </w:p>
          <w:p w14:paraId="52FBD294"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Мировая политика и международные отношения. Особенности мирового политического процесса.</w:t>
            </w:r>
            <w:r w:rsidRPr="009810BB">
              <w:rPr>
                <w:rFonts w:ascii="Times New Roman" w:eastAsia="Times New Roman" w:hAnsi="Times New Roman" w:cs="Times New Roman"/>
                <w:i/>
                <w:iCs/>
                <w:sz w:val="20"/>
                <w:szCs w:val="20"/>
                <w:lang w:eastAsia="ru-RU"/>
              </w:rPr>
              <w:t> </w:t>
            </w:r>
            <w:r w:rsidRPr="009810BB">
              <w:rPr>
                <w:rFonts w:ascii="Times New Roman" w:eastAsia="Times New Roman" w:hAnsi="Times New Roman" w:cs="Times New Roman"/>
                <w:sz w:val="20"/>
                <w:szCs w:val="20"/>
                <w:lang w:eastAsia="ru-RU"/>
              </w:rPr>
              <w:t>Национально-государственные интересы России в новой геополитической ситуации.</w:t>
            </w:r>
          </w:p>
          <w:p w14:paraId="21CA5A99"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Методология познания политической реальности. Парадигмы политического знания. Экспертное политическое знание; политическая аналитика и прогностика.</w:t>
            </w:r>
          </w:p>
        </w:tc>
        <w:tc>
          <w:tcPr>
            <w:tcW w:w="542" w:type="pct"/>
            <w:shd w:val="clear" w:color="auto" w:fill="auto"/>
            <w:tcMar>
              <w:top w:w="0" w:type="dxa"/>
              <w:left w:w="0" w:type="dxa"/>
              <w:bottom w:w="0" w:type="dxa"/>
              <w:right w:w="0" w:type="dxa"/>
            </w:tcMar>
            <w:hideMark/>
          </w:tcPr>
          <w:p w14:paraId="6B026976" w14:textId="77777777" w:rsidR="009810BB" w:rsidRPr="009810BB" w:rsidRDefault="009810BB" w:rsidP="009810BB">
            <w:pPr>
              <w:spacing w:after="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4"/>
                <w:szCs w:val="24"/>
                <w:lang w:eastAsia="ru-RU"/>
              </w:rPr>
              <w:t> </w:t>
            </w:r>
          </w:p>
        </w:tc>
      </w:tr>
      <w:tr w:rsidR="009810BB" w:rsidRPr="009810BB" w14:paraId="5864B312" w14:textId="77777777" w:rsidTr="00F938B2">
        <w:tc>
          <w:tcPr>
            <w:tcW w:w="844" w:type="pct"/>
            <w:shd w:val="clear" w:color="auto" w:fill="auto"/>
            <w:tcMar>
              <w:top w:w="0" w:type="dxa"/>
              <w:left w:w="0" w:type="dxa"/>
              <w:bottom w:w="0" w:type="dxa"/>
              <w:right w:w="0" w:type="dxa"/>
            </w:tcMar>
            <w:hideMark/>
          </w:tcPr>
          <w:p w14:paraId="21688409"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ГСЭ.Ф.06</w:t>
            </w:r>
          </w:p>
        </w:tc>
        <w:tc>
          <w:tcPr>
            <w:tcW w:w="3613" w:type="pct"/>
            <w:shd w:val="clear" w:color="auto" w:fill="auto"/>
            <w:tcMar>
              <w:top w:w="0" w:type="dxa"/>
              <w:left w:w="0" w:type="dxa"/>
              <w:bottom w:w="0" w:type="dxa"/>
              <w:right w:w="0" w:type="dxa"/>
            </w:tcMar>
            <w:hideMark/>
          </w:tcPr>
          <w:p w14:paraId="419E1F64"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Правоведение</w:t>
            </w:r>
          </w:p>
          <w:p w14:paraId="6A271C29"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Государство и право. Их роль в жизни общества.</w:t>
            </w:r>
          </w:p>
          <w:p w14:paraId="7970531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Норма права и нормативно-правовые акты.</w:t>
            </w:r>
          </w:p>
          <w:p w14:paraId="65319A4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xml:space="preserve">Основные правовые системы современности. Международное </w:t>
            </w:r>
            <w:proofErr w:type="gramStart"/>
            <w:r w:rsidRPr="009810BB">
              <w:rPr>
                <w:rFonts w:ascii="Times New Roman" w:eastAsia="Times New Roman" w:hAnsi="Times New Roman" w:cs="Times New Roman"/>
                <w:sz w:val="20"/>
                <w:szCs w:val="20"/>
                <w:lang w:eastAsia="ru-RU"/>
              </w:rPr>
              <w:t>право</w:t>
            </w:r>
            <w:proofErr w:type="gramEnd"/>
            <w:r w:rsidRPr="009810BB">
              <w:rPr>
                <w:rFonts w:ascii="Times New Roman" w:eastAsia="Times New Roman" w:hAnsi="Times New Roman" w:cs="Times New Roman"/>
                <w:sz w:val="20"/>
                <w:szCs w:val="20"/>
                <w:lang w:eastAsia="ru-RU"/>
              </w:rPr>
              <w:t xml:space="preserve"> как особая система права. Источники российского права.</w:t>
            </w:r>
          </w:p>
          <w:p w14:paraId="3AF7D9A0"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Закон и подзаконные акты.</w:t>
            </w:r>
          </w:p>
          <w:p w14:paraId="5164AE6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Система российского права. Отрасли права.</w:t>
            </w:r>
          </w:p>
          <w:p w14:paraId="1E84B3F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Правонарушение и юридическая ответственность.</w:t>
            </w:r>
          </w:p>
          <w:p w14:paraId="63F8C3D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lastRenderedPageBreak/>
              <w:t>Значение законности и правопорядка в современном обществе. Правовое государство.</w:t>
            </w:r>
          </w:p>
          <w:p w14:paraId="597D5F3A"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Конституция Российской Федерации - основной закон государства.</w:t>
            </w:r>
          </w:p>
          <w:p w14:paraId="39BB0B4A"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Особенности федеративного устройства России. Система органов государственной власти в Российской Федерации.</w:t>
            </w:r>
          </w:p>
          <w:p w14:paraId="57ACD9D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Понятие гражданского правоотношения. Физические и юридические лица. Право собственности.</w:t>
            </w:r>
          </w:p>
          <w:p w14:paraId="1D2E03A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Обязательства в гражданском праве и ответственность за их нарушение. Наследственное право.</w:t>
            </w:r>
          </w:p>
          <w:p w14:paraId="094E920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Брачно-семейные отношения. Взаимные права и обязанности супругов, родителей и детей. Ответственность по семейному праву.</w:t>
            </w:r>
          </w:p>
          <w:p w14:paraId="2645F702"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Трудовой договор (контракт). Трудовая дисциплина и ответственность за ее нарушение.</w:t>
            </w:r>
          </w:p>
          <w:p w14:paraId="6521CBFC"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Административные правонарушения и административная ответственность.</w:t>
            </w:r>
          </w:p>
          <w:p w14:paraId="5C9B6E9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Понятие преступления. Уголовная ответственность за совершение преступлений.</w:t>
            </w:r>
          </w:p>
          <w:p w14:paraId="51EE943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Экологическое право.</w:t>
            </w:r>
          </w:p>
          <w:p w14:paraId="48B8B109"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Особенности правового регулирования будущей профессиональной деятельности.</w:t>
            </w:r>
          </w:p>
          <w:p w14:paraId="706C82CE"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Правовые основы защиты государственной тайны. Законодательные и нормативно-правовые акты в области защиты информации и государственной тайны.</w:t>
            </w:r>
          </w:p>
        </w:tc>
        <w:tc>
          <w:tcPr>
            <w:tcW w:w="542" w:type="pct"/>
            <w:shd w:val="clear" w:color="auto" w:fill="auto"/>
            <w:tcMar>
              <w:top w:w="0" w:type="dxa"/>
              <w:left w:w="0" w:type="dxa"/>
              <w:bottom w:w="0" w:type="dxa"/>
              <w:right w:w="0" w:type="dxa"/>
            </w:tcMar>
            <w:hideMark/>
          </w:tcPr>
          <w:p w14:paraId="0DE2FF31" w14:textId="77777777" w:rsidR="009810BB" w:rsidRPr="009810BB" w:rsidRDefault="009810BB" w:rsidP="009810BB">
            <w:pPr>
              <w:spacing w:after="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4"/>
                <w:szCs w:val="24"/>
                <w:lang w:eastAsia="ru-RU"/>
              </w:rPr>
              <w:lastRenderedPageBreak/>
              <w:t> </w:t>
            </w:r>
          </w:p>
        </w:tc>
      </w:tr>
      <w:tr w:rsidR="009810BB" w:rsidRPr="009810BB" w14:paraId="6A755984" w14:textId="77777777" w:rsidTr="00F938B2">
        <w:tc>
          <w:tcPr>
            <w:tcW w:w="844" w:type="pct"/>
            <w:shd w:val="clear" w:color="auto" w:fill="auto"/>
            <w:tcMar>
              <w:top w:w="0" w:type="dxa"/>
              <w:left w:w="0" w:type="dxa"/>
              <w:bottom w:w="0" w:type="dxa"/>
              <w:right w:w="0" w:type="dxa"/>
            </w:tcMar>
            <w:hideMark/>
          </w:tcPr>
          <w:p w14:paraId="2A36A331"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ГСЭ.Ф.08</w:t>
            </w:r>
          </w:p>
        </w:tc>
        <w:tc>
          <w:tcPr>
            <w:tcW w:w="3613" w:type="pct"/>
            <w:shd w:val="clear" w:color="auto" w:fill="auto"/>
            <w:tcMar>
              <w:top w:w="0" w:type="dxa"/>
              <w:left w:w="0" w:type="dxa"/>
              <w:bottom w:w="0" w:type="dxa"/>
              <w:right w:w="0" w:type="dxa"/>
            </w:tcMar>
            <w:hideMark/>
          </w:tcPr>
          <w:p w14:paraId="0D1F46A0"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Русский язык и культура речи</w:t>
            </w:r>
          </w:p>
          <w:p w14:paraId="03E527F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Стили современного русского литературного языка. Языковая норма, ее роль в становлении и функционировании литературного языка.</w:t>
            </w:r>
          </w:p>
          <w:p w14:paraId="093AFF4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w:t>
            </w:r>
          </w:p>
          <w:p w14:paraId="37602AC0"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Функциональные стили современного русского языка. Взаимодействие функциональных стилей.</w:t>
            </w:r>
          </w:p>
          <w:p w14:paraId="7F54C710"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Научный стиль. Специфика использования элементов различных языковых уровней в научной речи. Речевые нормы учебной и научной сфер деятельности.</w:t>
            </w:r>
          </w:p>
          <w:p w14:paraId="72659D4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Официально-деловой стиль, сфера его функционирования, жанровое разнообразие. Языковые формулы официальных документов. Приемы унификации языка служебных документов. Интернациональные свойства русской официально-деловой письменной речи. Язык и стиль распорядительных документов. Язык и стиль коммерческой корреспонденции. Язык и стиль инструктивно-методических документов. Реклама в деловой речи. Правила оформления документов. Речевой этикет в документе.</w:t>
            </w:r>
          </w:p>
          <w:p w14:paraId="3F50BA2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Жанровая дифференциация и отбор языковых средств в публицистическом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Понятливость, информативность и выразительность публичной речи.</w:t>
            </w:r>
          </w:p>
          <w:p w14:paraId="1701B3D9"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p w14:paraId="375D4B39"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lastRenderedPageBreak/>
              <w:t>Культура речи. Основные направления совершенствования навыков грамотного письма и говорения.</w:t>
            </w:r>
          </w:p>
        </w:tc>
        <w:tc>
          <w:tcPr>
            <w:tcW w:w="542" w:type="pct"/>
            <w:shd w:val="clear" w:color="auto" w:fill="auto"/>
            <w:tcMar>
              <w:top w:w="0" w:type="dxa"/>
              <w:left w:w="0" w:type="dxa"/>
              <w:bottom w:w="0" w:type="dxa"/>
              <w:right w:w="0" w:type="dxa"/>
            </w:tcMar>
            <w:hideMark/>
          </w:tcPr>
          <w:p w14:paraId="111B96D0" w14:textId="77777777" w:rsidR="009810BB" w:rsidRPr="009810BB" w:rsidRDefault="009810BB" w:rsidP="009810BB">
            <w:pPr>
              <w:spacing w:after="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4"/>
                <w:szCs w:val="24"/>
                <w:lang w:eastAsia="ru-RU"/>
              </w:rPr>
              <w:lastRenderedPageBreak/>
              <w:t> </w:t>
            </w:r>
          </w:p>
        </w:tc>
      </w:tr>
      <w:tr w:rsidR="009810BB" w:rsidRPr="009810BB" w14:paraId="2D2693B1" w14:textId="77777777" w:rsidTr="00F938B2">
        <w:tc>
          <w:tcPr>
            <w:tcW w:w="844" w:type="pct"/>
            <w:shd w:val="clear" w:color="auto" w:fill="auto"/>
            <w:tcMar>
              <w:top w:w="0" w:type="dxa"/>
              <w:left w:w="0" w:type="dxa"/>
              <w:bottom w:w="0" w:type="dxa"/>
              <w:right w:w="0" w:type="dxa"/>
            </w:tcMar>
            <w:hideMark/>
          </w:tcPr>
          <w:p w14:paraId="32F80062"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ГСЭ.Ф.09</w:t>
            </w:r>
          </w:p>
        </w:tc>
        <w:tc>
          <w:tcPr>
            <w:tcW w:w="3613" w:type="pct"/>
            <w:shd w:val="clear" w:color="auto" w:fill="auto"/>
            <w:tcMar>
              <w:top w:w="0" w:type="dxa"/>
              <w:left w:w="0" w:type="dxa"/>
              <w:bottom w:w="0" w:type="dxa"/>
              <w:right w:w="0" w:type="dxa"/>
            </w:tcMar>
            <w:hideMark/>
          </w:tcPr>
          <w:p w14:paraId="6F338ADD"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Социология</w:t>
            </w:r>
          </w:p>
          <w:p w14:paraId="27632344"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Предыстория и социально-философские предпосылки социологии как науки</w:t>
            </w:r>
            <w:r w:rsidRPr="009810BB">
              <w:rPr>
                <w:rFonts w:ascii="Times New Roman" w:eastAsia="Times New Roman" w:hAnsi="Times New Roman" w:cs="Times New Roman"/>
                <w:i/>
                <w:iCs/>
                <w:sz w:val="20"/>
                <w:szCs w:val="20"/>
                <w:lang w:eastAsia="ru-RU"/>
              </w:rPr>
              <w:t>. </w:t>
            </w:r>
            <w:r w:rsidRPr="009810BB">
              <w:rPr>
                <w:rFonts w:ascii="Times New Roman" w:eastAsia="Times New Roman" w:hAnsi="Times New Roman" w:cs="Times New Roman"/>
                <w:sz w:val="20"/>
                <w:szCs w:val="20"/>
                <w:lang w:eastAsia="ru-RU"/>
              </w:rPr>
              <w:t>Социологический проект О. Конта. Классические социологические теории. Современные социологические теории. Русская социологическая мысль.</w:t>
            </w:r>
          </w:p>
          <w:p w14:paraId="214CBF99"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Общество и социальные институты. Мировая система и процессы глобализации.</w:t>
            </w:r>
          </w:p>
          <w:p w14:paraId="185F068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Социальные группы и общности. Виды общностей. Общность и личность. Малые группы и коллективы. Социальная организация.</w:t>
            </w:r>
          </w:p>
          <w:p w14:paraId="108A60D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Социальные движения.</w:t>
            </w:r>
          </w:p>
          <w:p w14:paraId="27B2760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Социальное неравенство, стратификация и социальная мобильность. Понятие социального статуса.</w:t>
            </w:r>
          </w:p>
          <w:p w14:paraId="04675E9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Социальное взаимодействие и социальные отношения. Общественное мнение как институт гражданского общества.</w:t>
            </w:r>
          </w:p>
          <w:p w14:paraId="0CA46B20"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Культура как фактор социальных изменений. Взаимодействие экономики,</w:t>
            </w:r>
            <w:r w:rsidRPr="009810BB">
              <w:rPr>
                <w:rFonts w:ascii="Times New Roman" w:eastAsia="Times New Roman" w:hAnsi="Times New Roman" w:cs="Times New Roman"/>
                <w:i/>
                <w:iCs/>
                <w:sz w:val="20"/>
                <w:szCs w:val="20"/>
                <w:lang w:eastAsia="ru-RU"/>
              </w:rPr>
              <w:t> </w:t>
            </w:r>
            <w:r w:rsidRPr="009810BB">
              <w:rPr>
                <w:rFonts w:ascii="Times New Roman" w:eastAsia="Times New Roman" w:hAnsi="Times New Roman" w:cs="Times New Roman"/>
                <w:sz w:val="20"/>
                <w:szCs w:val="20"/>
                <w:lang w:eastAsia="ru-RU"/>
              </w:rPr>
              <w:t>социальных отношений и культуры.</w:t>
            </w:r>
          </w:p>
          <w:p w14:paraId="1AAE5AC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Личность как социальный тип. Социальный контроль и девиация. Личность как деятельный субъект.</w:t>
            </w:r>
          </w:p>
          <w:p w14:paraId="2DDE62CF"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Социальные изменения. Социальные революции и реформы. Концепция социального прогресса. Формирование мировой системы. Место России в мировом сообществе.</w:t>
            </w:r>
          </w:p>
          <w:p w14:paraId="47816E19"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Методы социологического исследования.</w:t>
            </w:r>
          </w:p>
        </w:tc>
        <w:tc>
          <w:tcPr>
            <w:tcW w:w="542" w:type="pct"/>
            <w:shd w:val="clear" w:color="auto" w:fill="auto"/>
            <w:tcMar>
              <w:top w:w="0" w:type="dxa"/>
              <w:left w:w="0" w:type="dxa"/>
              <w:bottom w:w="0" w:type="dxa"/>
              <w:right w:w="0" w:type="dxa"/>
            </w:tcMar>
            <w:hideMark/>
          </w:tcPr>
          <w:p w14:paraId="4B699930" w14:textId="77777777" w:rsidR="009810BB" w:rsidRPr="009810BB" w:rsidRDefault="009810BB" w:rsidP="009810BB">
            <w:pPr>
              <w:spacing w:after="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4"/>
                <w:szCs w:val="24"/>
                <w:lang w:eastAsia="ru-RU"/>
              </w:rPr>
              <w:t> </w:t>
            </w:r>
          </w:p>
        </w:tc>
      </w:tr>
      <w:tr w:rsidR="009810BB" w:rsidRPr="009810BB" w14:paraId="3198322D" w14:textId="77777777" w:rsidTr="00F938B2">
        <w:tc>
          <w:tcPr>
            <w:tcW w:w="844" w:type="pct"/>
            <w:shd w:val="clear" w:color="auto" w:fill="auto"/>
            <w:tcMar>
              <w:top w:w="0" w:type="dxa"/>
              <w:left w:w="0" w:type="dxa"/>
              <w:bottom w:w="0" w:type="dxa"/>
              <w:right w:w="0" w:type="dxa"/>
            </w:tcMar>
            <w:hideMark/>
          </w:tcPr>
          <w:p w14:paraId="3BFCAB31"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ГСЭ.Ф.10</w:t>
            </w:r>
          </w:p>
        </w:tc>
        <w:tc>
          <w:tcPr>
            <w:tcW w:w="3613" w:type="pct"/>
            <w:shd w:val="clear" w:color="auto" w:fill="auto"/>
            <w:tcMar>
              <w:top w:w="0" w:type="dxa"/>
              <w:left w:w="0" w:type="dxa"/>
              <w:bottom w:w="0" w:type="dxa"/>
              <w:right w:w="0" w:type="dxa"/>
            </w:tcMar>
            <w:hideMark/>
          </w:tcPr>
          <w:p w14:paraId="674051FD"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Философия</w:t>
            </w:r>
          </w:p>
          <w:p w14:paraId="299632EC"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w:t>
            </w:r>
          </w:p>
          <w:p w14:paraId="022C63A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статистические закономерности. Научные, философские и религиозные картины мира.</w:t>
            </w:r>
          </w:p>
          <w:p w14:paraId="7BF8927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p w14:paraId="0A17453C"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p w14:paraId="39C7D82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вненаучное знание.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p w14:paraId="42BC2357"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Будущее человечества. Глобальные проблемы современности. Взаимодействие цивилизаций и сценарии будущего.</w:t>
            </w:r>
          </w:p>
        </w:tc>
        <w:tc>
          <w:tcPr>
            <w:tcW w:w="542" w:type="pct"/>
            <w:shd w:val="clear" w:color="auto" w:fill="auto"/>
            <w:tcMar>
              <w:top w:w="0" w:type="dxa"/>
              <w:left w:w="0" w:type="dxa"/>
              <w:bottom w:w="0" w:type="dxa"/>
              <w:right w:w="0" w:type="dxa"/>
            </w:tcMar>
            <w:hideMark/>
          </w:tcPr>
          <w:p w14:paraId="46A48BE9" w14:textId="77777777" w:rsidR="009810BB" w:rsidRPr="009810BB" w:rsidRDefault="009810BB" w:rsidP="009810BB">
            <w:pPr>
              <w:spacing w:after="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4"/>
                <w:szCs w:val="24"/>
                <w:lang w:eastAsia="ru-RU"/>
              </w:rPr>
              <w:t> </w:t>
            </w:r>
          </w:p>
        </w:tc>
      </w:tr>
      <w:tr w:rsidR="009810BB" w:rsidRPr="009810BB" w14:paraId="1CA751A2" w14:textId="77777777" w:rsidTr="00F938B2">
        <w:tc>
          <w:tcPr>
            <w:tcW w:w="844" w:type="pct"/>
            <w:shd w:val="clear" w:color="auto" w:fill="auto"/>
            <w:tcMar>
              <w:top w:w="0" w:type="dxa"/>
              <w:left w:w="0" w:type="dxa"/>
              <w:bottom w:w="0" w:type="dxa"/>
              <w:right w:w="0" w:type="dxa"/>
            </w:tcMar>
            <w:hideMark/>
          </w:tcPr>
          <w:p w14:paraId="36C9BB98"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lastRenderedPageBreak/>
              <w:t>ГСЭ.Ф.11</w:t>
            </w:r>
          </w:p>
        </w:tc>
        <w:tc>
          <w:tcPr>
            <w:tcW w:w="3613" w:type="pct"/>
            <w:shd w:val="clear" w:color="auto" w:fill="auto"/>
            <w:tcMar>
              <w:top w:w="0" w:type="dxa"/>
              <w:left w:w="0" w:type="dxa"/>
              <w:bottom w:w="0" w:type="dxa"/>
              <w:right w:w="0" w:type="dxa"/>
            </w:tcMar>
            <w:hideMark/>
          </w:tcPr>
          <w:p w14:paraId="742E887D"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Экономика</w:t>
            </w:r>
          </w:p>
          <w:p w14:paraId="38370E2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Введение в экономическую теорию. Блага. Потребности, ресурсы. Экономический выбор. Экономические отношения. Экономические системы. Основные этапы развития экономической теории. Методы экономической теории.</w:t>
            </w:r>
          </w:p>
          <w:p w14:paraId="3327F4C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Микроэкономика. Рынок. Спрос и предложение. Потребительские предпочтения и предельная полезность. Факторы спроса. Индивидуальный и рыночный спрос. Эффект дохода и эффект замещения. Эластичность. Предложение и его факторы. Закон убывающей предельной производительности. Эффект масштаба. Виды издержек. Фирма. Выручка и прибыль. Принцип максимизации прибыли. Предложение совершенно конкурентной фирмы и отрасли. Эффективность конкурентных рынков. Рыночная власть. Монополия. Монополистическая конкуренция. Олигополия. Антимонопольное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Неравенство. Внешние эффекты и общественные блага. Роль государства.</w:t>
            </w:r>
          </w:p>
          <w:p w14:paraId="1EE5FF49"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Макроэкономика. Национальная экономика как целое. Кругооборот доходов и продуктов. ВВП и способы его измерения. Национальный доход. Располагаемый личный доход. Индексы цен. Безработица и ее формы. Инфляция и ее виды. Экономические циклы. Макроэкономическое равновесие. Совокупный спрос и совокупное предложение. Стабилизационная политика. Равновесие на товарном рынке. Потребление и сбережения. Инвестиции. Государственные расходы и налоги. Эффект мультипликатора. Бюджетно-налоговая политика. Деньги и их функции. Равновесие на денежном рынке. Денежный мультипликатор. Банковская система. Денежно-кредитная политика. Экономический рост и развитие. Международные экономические отношения. Внешняя торговля и торговая политика. Платежный баланс. Валютный курс.</w:t>
            </w:r>
          </w:p>
          <w:p w14:paraId="787F6590"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Особенности переходной экономики России. Приватизация. Формы собственности. Предпринимательство. Теневая экономика. Рынок труда. Распределение и доходы. Преобразования в социальной сфере. Структурные сдвиги в экономике. Формирование открытой экономики.</w:t>
            </w:r>
          </w:p>
        </w:tc>
        <w:tc>
          <w:tcPr>
            <w:tcW w:w="542" w:type="pct"/>
            <w:shd w:val="clear" w:color="auto" w:fill="auto"/>
            <w:tcMar>
              <w:top w:w="0" w:type="dxa"/>
              <w:left w:w="0" w:type="dxa"/>
              <w:bottom w:w="0" w:type="dxa"/>
              <w:right w:w="0" w:type="dxa"/>
            </w:tcMar>
            <w:hideMark/>
          </w:tcPr>
          <w:p w14:paraId="4A68418B" w14:textId="77777777" w:rsidR="009810BB" w:rsidRPr="009810BB" w:rsidRDefault="009810BB" w:rsidP="009810BB">
            <w:pPr>
              <w:spacing w:after="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4"/>
                <w:szCs w:val="24"/>
                <w:lang w:eastAsia="ru-RU"/>
              </w:rPr>
              <w:t> </w:t>
            </w:r>
          </w:p>
        </w:tc>
      </w:tr>
      <w:tr w:rsidR="009810BB" w:rsidRPr="009810BB" w14:paraId="26BF14E8" w14:textId="77777777" w:rsidTr="00F938B2">
        <w:tc>
          <w:tcPr>
            <w:tcW w:w="844" w:type="pct"/>
            <w:shd w:val="clear" w:color="auto" w:fill="auto"/>
            <w:tcMar>
              <w:top w:w="0" w:type="dxa"/>
              <w:left w:w="0" w:type="dxa"/>
              <w:bottom w:w="0" w:type="dxa"/>
              <w:right w:w="0" w:type="dxa"/>
            </w:tcMar>
            <w:hideMark/>
          </w:tcPr>
          <w:p w14:paraId="59F3690D"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ГСЭ.Р.00</w:t>
            </w:r>
          </w:p>
        </w:tc>
        <w:tc>
          <w:tcPr>
            <w:tcW w:w="3613" w:type="pct"/>
            <w:shd w:val="clear" w:color="auto" w:fill="auto"/>
            <w:tcMar>
              <w:top w:w="0" w:type="dxa"/>
              <w:left w:w="0" w:type="dxa"/>
              <w:bottom w:w="0" w:type="dxa"/>
              <w:right w:w="0" w:type="dxa"/>
            </w:tcMar>
            <w:hideMark/>
          </w:tcPr>
          <w:p w14:paraId="6A11F036"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Национально-региональный (вузовский) компонент цикла</w:t>
            </w:r>
          </w:p>
        </w:tc>
        <w:tc>
          <w:tcPr>
            <w:tcW w:w="542" w:type="pct"/>
            <w:shd w:val="clear" w:color="auto" w:fill="auto"/>
            <w:tcMar>
              <w:top w:w="0" w:type="dxa"/>
              <w:left w:w="0" w:type="dxa"/>
              <w:bottom w:w="0" w:type="dxa"/>
              <w:right w:w="0" w:type="dxa"/>
            </w:tcMar>
            <w:hideMark/>
          </w:tcPr>
          <w:p w14:paraId="4D393550"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225</w:t>
            </w:r>
          </w:p>
        </w:tc>
      </w:tr>
      <w:tr w:rsidR="009810BB" w:rsidRPr="009810BB" w14:paraId="34331C87" w14:textId="77777777" w:rsidTr="00F938B2">
        <w:tc>
          <w:tcPr>
            <w:tcW w:w="844" w:type="pct"/>
            <w:shd w:val="clear" w:color="auto" w:fill="auto"/>
            <w:tcMar>
              <w:top w:w="0" w:type="dxa"/>
              <w:left w:w="0" w:type="dxa"/>
              <w:bottom w:w="0" w:type="dxa"/>
              <w:right w:w="0" w:type="dxa"/>
            </w:tcMar>
            <w:hideMark/>
          </w:tcPr>
          <w:p w14:paraId="0B91CFC4"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ГСЭ.В.00</w:t>
            </w:r>
          </w:p>
        </w:tc>
        <w:tc>
          <w:tcPr>
            <w:tcW w:w="3613" w:type="pct"/>
            <w:shd w:val="clear" w:color="auto" w:fill="auto"/>
            <w:tcMar>
              <w:top w:w="0" w:type="dxa"/>
              <w:left w:w="0" w:type="dxa"/>
              <w:bottom w:w="0" w:type="dxa"/>
              <w:right w:w="0" w:type="dxa"/>
            </w:tcMar>
            <w:hideMark/>
          </w:tcPr>
          <w:p w14:paraId="73DC509E"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542" w:type="pct"/>
            <w:shd w:val="clear" w:color="auto" w:fill="auto"/>
            <w:tcMar>
              <w:top w:w="0" w:type="dxa"/>
              <w:left w:w="0" w:type="dxa"/>
              <w:bottom w:w="0" w:type="dxa"/>
              <w:right w:w="0" w:type="dxa"/>
            </w:tcMar>
            <w:hideMark/>
          </w:tcPr>
          <w:p w14:paraId="660DA300"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225</w:t>
            </w:r>
          </w:p>
        </w:tc>
      </w:tr>
      <w:tr w:rsidR="009810BB" w:rsidRPr="009810BB" w14:paraId="022ECCCB" w14:textId="77777777" w:rsidTr="00F938B2">
        <w:tc>
          <w:tcPr>
            <w:tcW w:w="844" w:type="pct"/>
            <w:shd w:val="clear" w:color="auto" w:fill="auto"/>
            <w:tcMar>
              <w:top w:w="0" w:type="dxa"/>
              <w:left w:w="0" w:type="dxa"/>
              <w:bottom w:w="0" w:type="dxa"/>
              <w:right w:w="0" w:type="dxa"/>
            </w:tcMar>
            <w:hideMark/>
          </w:tcPr>
          <w:p w14:paraId="27DA459B"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b/>
                <w:bCs/>
                <w:sz w:val="20"/>
                <w:szCs w:val="20"/>
                <w:lang w:eastAsia="ru-RU"/>
              </w:rPr>
              <w:t>ЕН</w:t>
            </w:r>
          </w:p>
        </w:tc>
        <w:tc>
          <w:tcPr>
            <w:tcW w:w="3613" w:type="pct"/>
            <w:shd w:val="clear" w:color="auto" w:fill="auto"/>
            <w:tcMar>
              <w:top w:w="0" w:type="dxa"/>
              <w:left w:w="0" w:type="dxa"/>
              <w:bottom w:w="0" w:type="dxa"/>
              <w:right w:w="0" w:type="dxa"/>
            </w:tcMar>
            <w:hideMark/>
          </w:tcPr>
          <w:p w14:paraId="7BAD079F"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b/>
                <w:bCs/>
                <w:sz w:val="20"/>
                <w:szCs w:val="20"/>
                <w:lang w:eastAsia="ru-RU"/>
              </w:rPr>
              <w:t>Общие математические и естественнонаучные дисциплины</w:t>
            </w:r>
          </w:p>
        </w:tc>
        <w:tc>
          <w:tcPr>
            <w:tcW w:w="542" w:type="pct"/>
            <w:shd w:val="clear" w:color="auto" w:fill="auto"/>
            <w:tcMar>
              <w:top w:w="0" w:type="dxa"/>
              <w:left w:w="0" w:type="dxa"/>
              <w:bottom w:w="0" w:type="dxa"/>
              <w:right w:w="0" w:type="dxa"/>
            </w:tcMar>
            <w:hideMark/>
          </w:tcPr>
          <w:p w14:paraId="380A676F"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b/>
                <w:bCs/>
                <w:sz w:val="20"/>
                <w:szCs w:val="20"/>
                <w:lang w:eastAsia="ru-RU"/>
              </w:rPr>
              <w:t>1000</w:t>
            </w:r>
          </w:p>
        </w:tc>
      </w:tr>
      <w:tr w:rsidR="009810BB" w:rsidRPr="009810BB" w14:paraId="182B4466" w14:textId="77777777" w:rsidTr="00F938B2">
        <w:tc>
          <w:tcPr>
            <w:tcW w:w="844" w:type="pct"/>
            <w:shd w:val="clear" w:color="auto" w:fill="auto"/>
            <w:tcMar>
              <w:top w:w="0" w:type="dxa"/>
              <w:left w:w="0" w:type="dxa"/>
              <w:bottom w:w="0" w:type="dxa"/>
              <w:right w:w="0" w:type="dxa"/>
            </w:tcMar>
            <w:hideMark/>
          </w:tcPr>
          <w:p w14:paraId="58733574"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ЕН.Ф.00</w:t>
            </w:r>
          </w:p>
        </w:tc>
        <w:tc>
          <w:tcPr>
            <w:tcW w:w="3613" w:type="pct"/>
            <w:shd w:val="clear" w:color="auto" w:fill="auto"/>
            <w:tcMar>
              <w:top w:w="0" w:type="dxa"/>
              <w:left w:w="0" w:type="dxa"/>
              <w:bottom w:w="0" w:type="dxa"/>
              <w:right w:w="0" w:type="dxa"/>
            </w:tcMar>
            <w:hideMark/>
          </w:tcPr>
          <w:p w14:paraId="56D67557"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Федеральный компонент</w:t>
            </w:r>
          </w:p>
        </w:tc>
        <w:tc>
          <w:tcPr>
            <w:tcW w:w="542" w:type="pct"/>
            <w:shd w:val="clear" w:color="auto" w:fill="auto"/>
            <w:tcMar>
              <w:top w:w="0" w:type="dxa"/>
              <w:left w:w="0" w:type="dxa"/>
              <w:bottom w:w="0" w:type="dxa"/>
              <w:right w:w="0" w:type="dxa"/>
            </w:tcMar>
            <w:hideMark/>
          </w:tcPr>
          <w:p w14:paraId="7C605F0C"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850</w:t>
            </w:r>
          </w:p>
        </w:tc>
      </w:tr>
      <w:tr w:rsidR="009810BB" w:rsidRPr="009810BB" w14:paraId="197F1B00" w14:textId="77777777" w:rsidTr="00F938B2">
        <w:tc>
          <w:tcPr>
            <w:tcW w:w="844" w:type="pct"/>
            <w:shd w:val="clear" w:color="auto" w:fill="auto"/>
            <w:tcMar>
              <w:top w:w="0" w:type="dxa"/>
              <w:left w:w="0" w:type="dxa"/>
              <w:bottom w:w="0" w:type="dxa"/>
              <w:right w:w="0" w:type="dxa"/>
            </w:tcMar>
            <w:hideMark/>
          </w:tcPr>
          <w:p w14:paraId="4EEBCC67"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ЕН.Ф.01</w:t>
            </w:r>
          </w:p>
        </w:tc>
        <w:tc>
          <w:tcPr>
            <w:tcW w:w="3613" w:type="pct"/>
            <w:shd w:val="clear" w:color="auto" w:fill="auto"/>
            <w:tcMar>
              <w:top w:w="0" w:type="dxa"/>
              <w:left w:w="0" w:type="dxa"/>
              <w:bottom w:w="0" w:type="dxa"/>
              <w:right w:w="0" w:type="dxa"/>
            </w:tcMar>
            <w:hideMark/>
          </w:tcPr>
          <w:p w14:paraId="470D72F8"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Математика</w:t>
            </w:r>
          </w:p>
          <w:p w14:paraId="6A006EFB"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Аналитическая геометрия и линейная алгебра; дифференциальное и интегральное исчисления; ряды; дифференциальные уравнения; элементы теории вероятностей и статистики.</w:t>
            </w:r>
          </w:p>
        </w:tc>
        <w:tc>
          <w:tcPr>
            <w:tcW w:w="542" w:type="pct"/>
            <w:shd w:val="clear" w:color="auto" w:fill="auto"/>
            <w:tcMar>
              <w:top w:w="0" w:type="dxa"/>
              <w:left w:w="0" w:type="dxa"/>
              <w:bottom w:w="0" w:type="dxa"/>
              <w:right w:w="0" w:type="dxa"/>
            </w:tcMar>
            <w:hideMark/>
          </w:tcPr>
          <w:p w14:paraId="2DAE79B0"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150</w:t>
            </w:r>
          </w:p>
        </w:tc>
      </w:tr>
      <w:tr w:rsidR="009810BB" w:rsidRPr="009810BB" w14:paraId="074167F0" w14:textId="77777777" w:rsidTr="00F938B2">
        <w:tc>
          <w:tcPr>
            <w:tcW w:w="844" w:type="pct"/>
            <w:shd w:val="clear" w:color="auto" w:fill="auto"/>
            <w:tcMar>
              <w:top w:w="0" w:type="dxa"/>
              <w:left w:w="0" w:type="dxa"/>
              <w:bottom w:w="0" w:type="dxa"/>
              <w:right w:w="0" w:type="dxa"/>
            </w:tcMar>
            <w:hideMark/>
          </w:tcPr>
          <w:p w14:paraId="3C3B7C1B"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ЕН.Ф.02</w:t>
            </w:r>
          </w:p>
        </w:tc>
        <w:tc>
          <w:tcPr>
            <w:tcW w:w="3613" w:type="pct"/>
            <w:shd w:val="clear" w:color="auto" w:fill="auto"/>
            <w:tcMar>
              <w:top w:w="0" w:type="dxa"/>
              <w:left w:w="0" w:type="dxa"/>
              <w:bottom w:w="0" w:type="dxa"/>
              <w:right w:w="0" w:type="dxa"/>
            </w:tcMar>
            <w:hideMark/>
          </w:tcPr>
          <w:p w14:paraId="5114FEFC"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Информатика</w:t>
            </w:r>
          </w:p>
          <w:p w14:paraId="2D86E7F5"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Понятие информации, общая характеристика процессов сбора, передачи, обработки и накопления информации; технические и программные средства реализации информационных процессов; модели решения функциональных и вычислительных задач; алгоритмизация и программирование; языки программирования высокого уровня; базы данных; программное обеспечение и технологии программирования; локальные и глобальные сети ЭВМ; основы защиты информации и сведений, составляющих государственную тайну; методы защиты информации; компьютерный практикум.</w:t>
            </w:r>
          </w:p>
        </w:tc>
        <w:tc>
          <w:tcPr>
            <w:tcW w:w="542" w:type="pct"/>
            <w:shd w:val="clear" w:color="auto" w:fill="auto"/>
            <w:tcMar>
              <w:top w:w="0" w:type="dxa"/>
              <w:left w:w="0" w:type="dxa"/>
              <w:bottom w:w="0" w:type="dxa"/>
              <w:right w:w="0" w:type="dxa"/>
            </w:tcMar>
            <w:hideMark/>
          </w:tcPr>
          <w:p w14:paraId="2B7D76C0"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180</w:t>
            </w:r>
          </w:p>
        </w:tc>
      </w:tr>
      <w:tr w:rsidR="009810BB" w:rsidRPr="009810BB" w14:paraId="256895D7" w14:textId="77777777" w:rsidTr="00F938B2">
        <w:trPr>
          <w:trHeight w:val="560"/>
        </w:trPr>
        <w:tc>
          <w:tcPr>
            <w:tcW w:w="844" w:type="pct"/>
            <w:shd w:val="clear" w:color="auto" w:fill="auto"/>
            <w:tcMar>
              <w:top w:w="0" w:type="dxa"/>
              <w:left w:w="0" w:type="dxa"/>
              <w:bottom w:w="0" w:type="dxa"/>
              <w:right w:w="0" w:type="dxa"/>
            </w:tcMar>
            <w:hideMark/>
          </w:tcPr>
          <w:p w14:paraId="733D20E6"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ЕН.Ф.03</w:t>
            </w:r>
          </w:p>
        </w:tc>
        <w:tc>
          <w:tcPr>
            <w:tcW w:w="3613" w:type="pct"/>
            <w:shd w:val="clear" w:color="auto" w:fill="auto"/>
            <w:tcMar>
              <w:top w:w="0" w:type="dxa"/>
              <w:left w:w="0" w:type="dxa"/>
              <w:bottom w:w="0" w:type="dxa"/>
              <w:right w:w="0" w:type="dxa"/>
            </w:tcMar>
            <w:hideMark/>
          </w:tcPr>
          <w:p w14:paraId="0B241909"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Физика</w:t>
            </w:r>
          </w:p>
          <w:p w14:paraId="02E11CF4"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lastRenderedPageBreak/>
              <w:t>Физические основы механики; колебания и волны; молекулярная физика и термодинамика; электричество и магнетизм; оптика; атомная и ядерная физика; физический практикум.</w:t>
            </w:r>
          </w:p>
        </w:tc>
        <w:tc>
          <w:tcPr>
            <w:tcW w:w="542" w:type="pct"/>
            <w:shd w:val="clear" w:color="auto" w:fill="auto"/>
            <w:tcMar>
              <w:top w:w="0" w:type="dxa"/>
              <w:left w:w="0" w:type="dxa"/>
              <w:bottom w:w="0" w:type="dxa"/>
              <w:right w:w="0" w:type="dxa"/>
            </w:tcMar>
            <w:hideMark/>
          </w:tcPr>
          <w:p w14:paraId="11207657"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lastRenderedPageBreak/>
              <w:t>200</w:t>
            </w:r>
          </w:p>
        </w:tc>
      </w:tr>
      <w:tr w:rsidR="009810BB" w:rsidRPr="009810BB" w14:paraId="3548EE47" w14:textId="77777777" w:rsidTr="00F938B2">
        <w:trPr>
          <w:trHeight w:val="350"/>
        </w:trPr>
        <w:tc>
          <w:tcPr>
            <w:tcW w:w="844" w:type="pct"/>
            <w:shd w:val="clear" w:color="auto" w:fill="auto"/>
            <w:tcMar>
              <w:top w:w="0" w:type="dxa"/>
              <w:left w:w="0" w:type="dxa"/>
              <w:bottom w:w="0" w:type="dxa"/>
              <w:right w:w="0" w:type="dxa"/>
            </w:tcMar>
            <w:hideMark/>
          </w:tcPr>
          <w:p w14:paraId="3849265B"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ЕН.Ф.04</w:t>
            </w:r>
          </w:p>
        </w:tc>
        <w:tc>
          <w:tcPr>
            <w:tcW w:w="3613" w:type="pct"/>
            <w:shd w:val="clear" w:color="auto" w:fill="auto"/>
            <w:tcMar>
              <w:top w:w="0" w:type="dxa"/>
              <w:left w:w="0" w:type="dxa"/>
              <w:bottom w:w="0" w:type="dxa"/>
              <w:right w:w="0" w:type="dxa"/>
            </w:tcMar>
            <w:hideMark/>
          </w:tcPr>
          <w:p w14:paraId="6951554F"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Химия</w:t>
            </w:r>
          </w:p>
          <w:p w14:paraId="7042B93F"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Химические системы: растворы, дисперсные системы, электрохимические системы, катализаторы и каталитические системы, полимеры и олигомеры; химическая термодинамика и кинетика: энергетика химических процессов, химическое и фазовое равновесие, скорость реакции и методы ее регулирования, колебательные реакции; реакционная способность веществ: химия и периодическая система элементов, кислотно-основные и окислительно-восстановительные свойства веществ, химическая связь, комплементарность; химическая идентификация: качественный и количественный анализ, аналитический сигнал, химический, физико-химический и физический анализ; химический практикум.</w:t>
            </w:r>
          </w:p>
        </w:tc>
        <w:tc>
          <w:tcPr>
            <w:tcW w:w="542" w:type="pct"/>
            <w:shd w:val="clear" w:color="auto" w:fill="auto"/>
            <w:tcMar>
              <w:top w:w="0" w:type="dxa"/>
              <w:left w:w="0" w:type="dxa"/>
              <w:bottom w:w="0" w:type="dxa"/>
              <w:right w:w="0" w:type="dxa"/>
            </w:tcMar>
            <w:hideMark/>
          </w:tcPr>
          <w:p w14:paraId="4AC9A843"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160</w:t>
            </w:r>
          </w:p>
        </w:tc>
      </w:tr>
      <w:tr w:rsidR="009810BB" w:rsidRPr="009810BB" w14:paraId="5FC3B4F8" w14:textId="77777777" w:rsidTr="00F938B2">
        <w:tc>
          <w:tcPr>
            <w:tcW w:w="844" w:type="pct"/>
            <w:shd w:val="clear" w:color="auto" w:fill="auto"/>
            <w:tcMar>
              <w:top w:w="0" w:type="dxa"/>
              <w:left w:w="0" w:type="dxa"/>
              <w:bottom w:w="0" w:type="dxa"/>
              <w:right w:w="0" w:type="dxa"/>
            </w:tcMar>
            <w:hideMark/>
          </w:tcPr>
          <w:p w14:paraId="49E9EEC3"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ЕН.Ф.05</w:t>
            </w:r>
          </w:p>
        </w:tc>
        <w:tc>
          <w:tcPr>
            <w:tcW w:w="3613" w:type="pct"/>
            <w:shd w:val="clear" w:color="auto" w:fill="auto"/>
            <w:tcMar>
              <w:top w:w="0" w:type="dxa"/>
              <w:left w:w="0" w:type="dxa"/>
              <w:bottom w:w="0" w:type="dxa"/>
              <w:right w:w="0" w:type="dxa"/>
            </w:tcMar>
            <w:hideMark/>
          </w:tcPr>
          <w:p w14:paraId="2E7987EE"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Экология</w:t>
            </w:r>
          </w:p>
          <w:p w14:paraId="07608E2E"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Биосфера и человек: структура биосферы, экосистемы, взаимоотношения организма и среды, экология и здоровье человека; глобальные проблемы окружающей среды, экологические принципы рационального использования природных ресурсов и охраны природы; основы экономики природопользования; экозащитная техника и технологии; основы экологического права, профессиональная ответственность; международное сотрудничество в области охраны окружающей среды.</w:t>
            </w:r>
          </w:p>
        </w:tc>
        <w:tc>
          <w:tcPr>
            <w:tcW w:w="542" w:type="pct"/>
            <w:shd w:val="clear" w:color="auto" w:fill="auto"/>
            <w:tcMar>
              <w:top w:w="0" w:type="dxa"/>
              <w:left w:w="0" w:type="dxa"/>
              <w:bottom w:w="0" w:type="dxa"/>
              <w:right w:w="0" w:type="dxa"/>
            </w:tcMar>
            <w:hideMark/>
          </w:tcPr>
          <w:p w14:paraId="1E3B3096"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160</w:t>
            </w:r>
          </w:p>
        </w:tc>
      </w:tr>
      <w:tr w:rsidR="009810BB" w:rsidRPr="009810BB" w14:paraId="71795472" w14:textId="77777777" w:rsidTr="00F938B2">
        <w:tc>
          <w:tcPr>
            <w:tcW w:w="844" w:type="pct"/>
            <w:shd w:val="clear" w:color="auto" w:fill="auto"/>
            <w:tcMar>
              <w:top w:w="0" w:type="dxa"/>
              <w:left w:w="0" w:type="dxa"/>
              <w:bottom w:w="0" w:type="dxa"/>
              <w:right w:w="0" w:type="dxa"/>
            </w:tcMar>
            <w:hideMark/>
          </w:tcPr>
          <w:p w14:paraId="72027D0F"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ЕН.Р.00</w:t>
            </w:r>
          </w:p>
        </w:tc>
        <w:tc>
          <w:tcPr>
            <w:tcW w:w="3613" w:type="pct"/>
            <w:shd w:val="clear" w:color="auto" w:fill="auto"/>
            <w:tcMar>
              <w:top w:w="0" w:type="dxa"/>
              <w:left w:w="0" w:type="dxa"/>
              <w:bottom w:w="0" w:type="dxa"/>
              <w:right w:w="0" w:type="dxa"/>
            </w:tcMar>
            <w:hideMark/>
          </w:tcPr>
          <w:p w14:paraId="6484A906"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Национально-региональный (вузовский) компонент цикла</w:t>
            </w:r>
          </w:p>
        </w:tc>
        <w:tc>
          <w:tcPr>
            <w:tcW w:w="542" w:type="pct"/>
            <w:shd w:val="clear" w:color="auto" w:fill="auto"/>
            <w:tcMar>
              <w:top w:w="0" w:type="dxa"/>
              <w:left w:w="0" w:type="dxa"/>
              <w:bottom w:w="0" w:type="dxa"/>
              <w:right w:w="0" w:type="dxa"/>
            </w:tcMar>
            <w:hideMark/>
          </w:tcPr>
          <w:p w14:paraId="50553FB1"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150</w:t>
            </w:r>
          </w:p>
        </w:tc>
      </w:tr>
      <w:tr w:rsidR="009810BB" w:rsidRPr="009810BB" w14:paraId="4E405B37" w14:textId="77777777" w:rsidTr="00F938B2">
        <w:tc>
          <w:tcPr>
            <w:tcW w:w="844" w:type="pct"/>
            <w:shd w:val="clear" w:color="auto" w:fill="auto"/>
            <w:tcMar>
              <w:top w:w="0" w:type="dxa"/>
              <w:left w:w="0" w:type="dxa"/>
              <w:bottom w:w="0" w:type="dxa"/>
              <w:right w:w="0" w:type="dxa"/>
            </w:tcMar>
            <w:hideMark/>
          </w:tcPr>
          <w:p w14:paraId="56A98FE0"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b/>
                <w:bCs/>
                <w:sz w:val="20"/>
                <w:szCs w:val="20"/>
                <w:lang w:eastAsia="ru-RU"/>
              </w:rPr>
              <w:t>ОПД</w:t>
            </w:r>
          </w:p>
        </w:tc>
        <w:tc>
          <w:tcPr>
            <w:tcW w:w="3613" w:type="pct"/>
            <w:shd w:val="clear" w:color="auto" w:fill="auto"/>
            <w:tcMar>
              <w:top w:w="0" w:type="dxa"/>
              <w:left w:w="0" w:type="dxa"/>
              <w:bottom w:w="0" w:type="dxa"/>
              <w:right w:w="0" w:type="dxa"/>
            </w:tcMar>
            <w:hideMark/>
          </w:tcPr>
          <w:p w14:paraId="420164F5"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b/>
                <w:bCs/>
                <w:sz w:val="20"/>
                <w:szCs w:val="20"/>
                <w:lang w:eastAsia="ru-RU"/>
              </w:rPr>
              <w:t>Общепрофессиональные дисциплины</w:t>
            </w:r>
          </w:p>
        </w:tc>
        <w:tc>
          <w:tcPr>
            <w:tcW w:w="542" w:type="pct"/>
            <w:shd w:val="clear" w:color="auto" w:fill="auto"/>
            <w:tcMar>
              <w:top w:w="0" w:type="dxa"/>
              <w:left w:w="0" w:type="dxa"/>
              <w:bottom w:w="0" w:type="dxa"/>
              <w:right w:w="0" w:type="dxa"/>
            </w:tcMar>
            <w:hideMark/>
          </w:tcPr>
          <w:p w14:paraId="4A8AEA03"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b/>
                <w:bCs/>
                <w:sz w:val="20"/>
                <w:szCs w:val="20"/>
                <w:lang w:eastAsia="ru-RU"/>
              </w:rPr>
              <w:t>1600</w:t>
            </w:r>
          </w:p>
        </w:tc>
      </w:tr>
      <w:tr w:rsidR="009810BB" w:rsidRPr="009810BB" w14:paraId="46607985" w14:textId="77777777" w:rsidTr="00F938B2">
        <w:tc>
          <w:tcPr>
            <w:tcW w:w="844" w:type="pct"/>
            <w:shd w:val="clear" w:color="auto" w:fill="auto"/>
            <w:tcMar>
              <w:top w:w="0" w:type="dxa"/>
              <w:left w:w="0" w:type="dxa"/>
              <w:bottom w:w="0" w:type="dxa"/>
              <w:right w:w="0" w:type="dxa"/>
            </w:tcMar>
            <w:hideMark/>
          </w:tcPr>
          <w:p w14:paraId="15F83CED"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ОПД.Ф.00</w:t>
            </w:r>
          </w:p>
        </w:tc>
        <w:tc>
          <w:tcPr>
            <w:tcW w:w="3613" w:type="pct"/>
            <w:shd w:val="clear" w:color="auto" w:fill="auto"/>
            <w:tcMar>
              <w:top w:w="0" w:type="dxa"/>
              <w:left w:w="0" w:type="dxa"/>
              <w:bottom w:w="0" w:type="dxa"/>
              <w:right w:w="0" w:type="dxa"/>
            </w:tcMar>
            <w:hideMark/>
          </w:tcPr>
          <w:p w14:paraId="6F4611CF"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Федеральный</w:t>
            </w:r>
            <w:r w:rsidRPr="009810BB">
              <w:rPr>
                <w:rFonts w:ascii="Times New Roman" w:eastAsia="Times New Roman" w:hAnsi="Times New Roman" w:cs="Times New Roman"/>
                <w:b/>
                <w:bCs/>
                <w:sz w:val="20"/>
                <w:szCs w:val="20"/>
                <w:lang w:eastAsia="ru-RU"/>
              </w:rPr>
              <w:t> </w:t>
            </w:r>
            <w:r w:rsidRPr="009810BB">
              <w:rPr>
                <w:rFonts w:ascii="Times New Roman" w:eastAsia="Times New Roman" w:hAnsi="Times New Roman" w:cs="Times New Roman"/>
                <w:sz w:val="20"/>
                <w:szCs w:val="20"/>
                <w:lang w:eastAsia="ru-RU"/>
              </w:rPr>
              <w:t>компонент</w:t>
            </w:r>
          </w:p>
        </w:tc>
        <w:tc>
          <w:tcPr>
            <w:tcW w:w="542" w:type="pct"/>
            <w:shd w:val="clear" w:color="auto" w:fill="auto"/>
            <w:tcMar>
              <w:top w:w="0" w:type="dxa"/>
              <w:left w:w="0" w:type="dxa"/>
              <w:bottom w:w="0" w:type="dxa"/>
              <w:right w:w="0" w:type="dxa"/>
            </w:tcMar>
            <w:hideMark/>
          </w:tcPr>
          <w:p w14:paraId="6E261780"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1280</w:t>
            </w:r>
          </w:p>
        </w:tc>
      </w:tr>
      <w:tr w:rsidR="009810BB" w:rsidRPr="009810BB" w14:paraId="283B13BB" w14:textId="77777777" w:rsidTr="00F938B2">
        <w:tc>
          <w:tcPr>
            <w:tcW w:w="844" w:type="pct"/>
            <w:shd w:val="clear" w:color="auto" w:fill="auto"/>
            <w:tcMar>
              <w:top w:w="0" w:type="dxa"/>
              <w:left w:w="0" w:type="dxa"/>
              <w:bottom w:w="0" w:type="dxa"/>
              <w:right w:w="0" w:type="dxa"/>
            </w:tcMar>
            <w:hideMark/>
          </w:tcPr>
          <w:p w14:paraId="7E22AC11"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ОПД.Ф.01</w:t>
            </w:r>
          </w:p>
        </w:tc>
        <w:tc>
          <w:tcPr>
            <w:tcW w:w="3613" w:type="pct"/>
            <w:shd w:val="clear" w:color="auto" w:fill="auto"/>
            <w:tcMar>
              <w:top w:w="0" w:type="dxa"/>
              <w:left w:w="0" w:type="dxa"/>
              <w:bottom w:w="0" w:type="dxa"/>
              <w:right w:w="0" w:type="dxa"/>
            </w:tcMar>
            <w:hideMark/>
          </w:tcPr>
          <w:p w14:paraId="133016B1"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Психология</w:t>
            </w:r>
          </w:p>
          <w:p w14:paraId="36E34A5C"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i/>
                <w:iCs/>
                <w:sz w:val="20"/>
                <w:szCs w:val="20"/>
                <w:lang w:eastAsia="ru-RU"/>
              </w:rPr>
              <w:t>Общая психология.</w:t>
            </w:r>
            <w:r w:rsidRPr="009810BB">
              <w:rPr>
                <w:rFonts w:ascii="Times New Roman" w:eastAsia="Times New Roman" w:hAnsi="Times New Roman" w:cs="Times New Roman"/>
                <w:sz w:val="20"/>
                <w:szCs w:val="20"/>
                <w:lang w:eastAsia="ru-RU"/>
              </w:rPr>
              <w:t> Психология как наука. Предмет, задачи, методы и структура современной психологии. Методология психологии.</w:t>
            </w:r>
          </w:p>
          <w:p w14:paraId="48A87EE4"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Проблема человека в психологии. Человек – индивид – личность – индивидуальность – субъект. Психика человека как предмет системного исследования. Проблема и природа психического.</w:t>
            </w:r>
          </w:p>
          <w:p w14:paraId="0318D802"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Общее понятие о личности. Основные факторы и механизмы развития личности. Жизненный путь личности. Основные психологические теории личности. Направленность и ее психологические проявления. Потребности. Мотивация.</w:t>
            </w:r>
          </w:p>
          <w:p w14:paraId="6B237CC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Деятельность: структура, виды, характеристики. Деятельностный подход и общепсихологическая теория деятельности. Системогенез деятельности.</w:t>
            </w:r>
          </w:p>
          <w:p w14:paraId="4B768CA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Общение: функции, средства, структура, психологические характеристики.</w:t>
            </w:r>
          </w:p>
          <w:p w14:paraId="1DFFA40A"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Познавательная сфера. Сенсорно-перцептивные процессы.</w:t>
            </w:r>
          </w:p>
          <w:p w14:paraId="7344C94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Виды, свойства, закономерности ощущений. Характеристика, свойства, особенности восприятия. Процессы, виды, типы, качества, закономерности памяти. Виды, процессы, формы, свойства мышления. Мышление и речь. Виды, функции, характеристики речи. Виды, функции, свойства, природа воображения. Сущность, виды, характеристики внимания.</w:t>
            </w:r>
          </w:p>
          <w:p w14:paraId="30EAAB1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Эмоции. Чувство и воля. Темперамент. Характер. Мотивация и характер.</w:t>
            </w:r>
          </w:p>
          <w:p w14:paraId="35B28CC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Способности: определение, структура, виды, происхождение, характеристики, механизмы.</w:t>
            </w:r>
          </w:p>
          <w:p w14:paraId="1DCEF4E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i/>
                <w:iCs/>
                <w:sz w:val="20"/>
                <w:szCs w:val="20"/>
                <w:lang w:eastAsia="ru-RU"/>
              </w:rPr>
              <w:t>Экспериментальная психология. </w:t>
            </w:r>
            <w:r w:rsidRPr="009810BB">
              <w:rPr>
                <w:rFonts w:ascii="Times New Roman" w:eastAsia="Times New Roman" w:hAnsi="Times New Roman" w:cs="Times New Roman"/>
                <w:sz w:val="20"/>
                <w:szCs w:val="20"/>
                <w:lang w:eastAsia="ru-RU"/>
              </w:rPr>
              <w:t xml:space="preserve">Предмет экспериментальной психологии. Научное исследование: принципы, структура, виды, этапы, направления, типы. Валидность. Научная проблема. Гипотезы: виды, типы, содержание. Общенаучные исследовательские методы. Психологический эксперимент. </w:t>
            </w:r>
            <w:r w:rsidRPr="009810BB">
              <w:rPr>
                <w:rFonts w:ascii="Times New Roman" w:eastAsia="Times New Roman" w:hAnsi="Times New Roman" w:cs="Times New Roman"/>
                <w:sz w:val="20"/>
                <w:szCs w:val="20"/>
                <w:lang w:eastAsia="ru-RU"/>
              </w:rPr>
              <w:lastRenderedPageBreak/>
              <w:t>Психологическое измерение. Психологическое тестирование. Тестовые нормы. Результаты исследования: интерпретация, представление. Этические принципы проведения исследования на человеке.</w:t>
            </w:r>
          </w:p>
          <w:p w14:paraId="2795F027"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i/>
                <w:iCs/>
                <w:sz w:val="20"/>
                <w:szCs w:val="20"/>
                <w:lang w:eastAsia="ru-RU"/>
              </w:rPr>
              <w:t>Возрастная психология. </w:t>
            </w:r>
            <w:r w:rsidRPr="009810BB">
              <w:rPr>
                <w:rFonts w:ascii="Times New Roman" w:eastAsia="Times New Roman" w:hAnsi="Times New Roman" w:cs="Times New Roman"/>
                <w:sz w:val="20"/>
                <w:szCs w:val="20"/>
                <w:lang w:eastAsia="ru-RU"/>
              </w:rPr>
              <w:t>Предмет, задачи и методы возрастной психологии. Социально-историческая природа детства. Биогенетические и социогенетические концепции, теория конвергенции двух факторов. Психоаналитические теории детского развития. Эпигенетическая теория развития личности. Генетическая эпистемология: учение об интеллектуальном развитии ребенка. Культурно-историческая концепция. Условия, источники и движущие силы психического развития. Проблема возраста и возрастной периодизации психического развития. Кризисы в психическом развитии ребенка. Социальная ситуация развития. Ведущая деятельность. Основные новообразования. Кризис новорожденности. Младенчество. Комплекс оживления. Кризис одного года. Раннее детство. Развитие предметно-орудийной деятельности. Кризис трех лет. Игровая деятельность. Эгоцентризм детского мышления. Развитие мотивов поведения и формирование самосознания в дошкольном возрасте. Эмоциональная сфера дошкольника. Кризис семи лет. Психологическая готовность к школьному обучению. Младший школьный возраст. Учебная деятельность. Подростковый возраст. Чувство взрослости. Проблемы общения в подростковом возрасте. Самосознание подростков. Потребность в самоутверждении. Теоретическое мышление. Период юности. Ранняя юность. Формирование мировоззрения. Выбор профессии. Проблема юношеского самоопределения. Этап взрослости. Проблемы акмеологии. Кризисы на этапе взрослости. Возраст и проблемы смысла жизни. Пожилой возраст. Старость как социальная и психологическая проблема. Жизненный путь личности.</w:t>
            </w:r>
          </w:p>
          <w:p w14:paraId="3E2ABE6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i/>
                <w:iCs/>
                <w:sz w:val="20"/>
                <w:szCs w:val="20"/>
                <w:lang w:eastAsia="ru-RU"/>
              </w:rPr>
              <w:t>Социальная психология</w:t>
            </w:r>
            <w:r w:rsidRPr="009810BB">
              <w:rPr>
                <w:rFonts w:ascii="Times New Roman" w:eastAsia="Times New Roman" w:hAnsi="Times New Roman" w:cs="Times New Roman"/>
                <w:sz w:val="20"/>
                <w:szCs w:val="20"/>
                <w:lang w:eastAsia="ru-RU"/>
              </w:rPr>
              <w:t>. Предмет социальной психологии. Теоретические и прикладные задачи социальной психологии. Общение и деятельность. Структура общения. Общение как обмен информацией. Речь как средство коммуникации. Невербальная коммуникация. Общение как взаимодействие. Общение как познание людьми друг друга. Социальная перцепция. Каузальная атрибуция. Межличностная аттракция.</w:t>
            </w:r>
          </w:p>
          <w:p w14:paraId="08D7D5D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Группа как социально-психологический феномен. Большие социальные группы. Стихийные группы и массовые движения. Малые группы. Феномен группового давления. Феномен конформизма. Групповая сплоченность. Лидерство и руководство. Стиль лидерства. Принятие группового решения. Эффективность деятельности малой группы. Стадии и уровни развития группы. Феномен межгруппового взаимодействия. Этнопсихология.</w:t>
            </w:r>
          </w:p>
          <w:p w14:paraId="5B33006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Проблемы личности в социальной психологии. Социализация. Социальная установка и реальное поведение.</w:t>
            </w:r>
          </w:p>
          <w:p w14:paraId="4EA2655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Межличностный конфликт.</w:t>
            </w:r>
          </w:p>
          <w:p w14:paraId="4716040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i/>
                <w:iCs/>
                <w:sz w:val="20"/>
                <w:szCs w:val="20"/>
                <w:lang w:eastAsia="ru-RU"/>
              </w:rPr>
              <w:t>Педагогическая психология</w:t>
            </w:r>
            <w:r w:rsidRPr="009810BB">
              <w:rPr>
                <w:rFonts w:ascii="Times New Roman" w:eastAsia="Times New Roman" w:hAnsi="Times New Roman" w:cs="Times New Roman"/>
                <w:sz w:val="20"/>
                <w:szCs w:val="20"/>
                <w:lang w:eastAsia="ru-RU"/>
              </w:rPr>
              <w:t>. Педагогическая психология в системе психологической науки и человекознании. Предмет и задачи педагогической психологии.</w:t>
            </w:r>
          </w:p>
          <w:p w14:paraId="32A6844C"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Психологическая сущность и структура процесса учения. Проблема соотношения обучения и развития. Актуальные вопросы и трудности развивающего обучение. Общие и частные цели обучения. Уровни возможной обученности и их психологическая обусловленность.</w:t>
            </w:r>
          </w:p>
          <w:p w14:paraId="392E311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Психологическая сущность программированного обучения. Психологические вопросы компьютеризации и информатизации учебного процесса.</w:t>
            </w:r>
          </w:p>
          <w:p w14:paraId="3C1D7B19"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Психологическая сущность и организация проблемного обучения, этапы его протекания.</w:t>
            </w:r>
          </w:p>
          <w:p w14:paraId="520835B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Поэтапное формирование умственных действий.</w:t>
            </w:r>
          </w:p>
          <w:p w14:paraId="200179D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Проблема содержательного обобщения в обучении.</w:t>
            </w:r>
          </w:p>
          <w:p w14:paraId="73ABBDB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lastRenderedPageBreak/>
              <w:t>Психологические проблемы школьной отметки и оценки. Психологические причины школьной неуспеваемости. Мотивация учения.</w:t>
            </w:r>
          </w:p>
          <w:p w14:paraId="1E9AE1F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Психологическая сущность воспитания, его критерии. Воспитание как путь к сознанию и смыслу.</w:t>
            </w:r>
          </w:p>
          <w:p w14:paraId="36DA8BC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Психологическая сущность и специфика педагогической деятельности, ее компоненты, функции и формы. Понятие о стилях педагогической деятельности.</w:t>
            </w:r>
          </w:p>
          <w:p w14:paraId="79313817"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Психология личности учителя. Проблемы профессионально-психологической компетенции и профессионально-личностного роста.</w:t>
            </w:r>
          </w:p>
        </w:tc>
        <w:tc>
          <w:tcPr>
            <w:tcW w:w="542" w:type="pct"/>
            <w:shd w:val="clear" w:color="auto" w:fill="auto"/>
            <w:tcMar>
              <w:top w:w="0" w:type="dxa"/>
              <w:left w:w="0" w:type="dxa"/>
              <w:bottom w:w="0" w:type="dxa"/>
              <w:right w:w="0" w:type="dxa"/>
            </w:tcMar>
            <w:hideMark/>
          </w:tcPr>
          <w:p w14:paraId="7041D2A6"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lastRenderedPageBreak/>
              <w:t>300</w:t>
            </w:r>
          </w:p>
        </w:tc>
      </w:tr>
      <w:tr w:rsidR="009810BB" w:rsidRPr="009810BB" w14:paraId="0B6D4422" w14:textId="77777777" w:rsidTr="00F938B2">
        <w:tc>
          <w:tcPr>
            <w:tcW w:w="844" w:type="pct"/>
            <w:shd w:val="clear" w:color="auto" w:fill="auto"/>
            <w:tcMar>
              <w:top w:w="0" w:type="dxa"/>
              <w:left w:w="0" w:type="dxa"/>
              <w:bottom w:w="0" w:type="dxa"/>
              <w:right w:w="0" w:type="dxa"/>
            </w:tcMar>
            <w:hideMark/>
          </w:tcPr>
          <w:p w14:paraId="7D70B649"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lastRenderedPageBreak/>
              <w:t>ОПД.Ф.02</w:t>
            </w:r>
          </w:p>
        </w:tc>
        <w:tc>
          <w:tcPr>
            <w:tcW w:w="3613" w:type="pct"/>
            <w:shd w:val="clear" w:color="auto" w:fill="auto"/>
            <w:tcMar>
              <w:top w:w="0" w:type="dxa"/>
              <w:left w:w="0" w:type="dxa"/>
              <w:bottom w:w="0" w:type="dxa"/>
              <w:right w:w="0" w:type="dxa"/>
            </w:tcMar>
            <w:hideMark/>
          </w:tcPr>
          <w:p w14:paraId="680E080D"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Педагогика</w:t>
            </w:r>
          </w:p>
          <w:p w14:paraId="7D57CC89"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i/>
                <w:iCs/>
                <w:sz w:val="20"/>
                <w:szCs w:val="20"/>
                <w:lang w:eastAsia="ru-RU"/>
              </w:rPr>
              <w:t>Введение в педагогическую деятельность.</w:t>
            </w:r>
            <w:r w:rsidRPr="009810BB">
              <w:rPr>
                <w:rFonts w:ascii="Times New Roman" w:eastAsia="Times New Roman" w:hAnsi="Times New Roman" w:cs="Times New Roman"/>
                <w:b/>
                <w:bCs/>
                <w:sz w:val="20"/>
                <w:szCs w:val="20"/>
                <w:lang w:eastAsia="ru-RU"/>
              </w:rPr>
              <w:t> </w:t>
            </w:r>
            <w:r w:rsidRPr="009810BB">
              <w:rPr>
                <w:rFonts w:ascii="Times New Roman" w:eastAsia="Times New Roman" w:hAnsi="Times New Roman" w:cs="Times New Roman"/>
                <w:sz w:val="20"/>
                <w:szCs w:val="20"/>
                <w:lang w:eastAsia="ru-RU"/>
              </w:rPr>
              <w:t>Общая характеристика педагогической профессии. Профессиональная деятельность и личность педагога. Общая и профессиональная культура педагога. Требования государственного образовательного стандарта к личности и профессиональной компетентности педагога. Профессионально-личностное становление и развитие педагога.</w:t>
            </w:r>
          </w:p>
          <w:p w14:paraId="2C4EA09A"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i/>
                <w:iCs/>
                <w:sz w:val="20"/>
                <w:szCs w:val="20"/>
                <w:lang w:eastAsia="ru-RU"/>
              </w:rPr>
              <w:t>Общие основы педагогики.</w:t>
            </w:r>
            <w:r w:rsidRPr="009810BB">
              <w:rPr>
                <w:rFonts w:ascii="Times New Roman" w:eastAsia="Times New Roman" w:hAnsi="Times New Roman" w:cs="Times New Roman"/>
                <w:sz w:val="20"/>
                <w:szCs w:val="20"/>
                <w:lang w:eastAsia="ru-RU"/>
              </w:rPr>
              <w:t> Педагогика как наука, ее объект. Категориальный аппарат педагогики: образование, воспитание, обучение, самовоспитание, социализация, педагогическая деятельность, педагогическое взаимодействие, педагогическая система, образовательный процесс. Образование как общественное явление и педагогический процесс. Образование как целенаправленный процесс воспитания и обучения в интересах человека, общества и государства. Взаимосвязь педагогической науки и практики. Связь педагогики с другими науками. Понятие “методология педагогической науки”. Методологическая культура педагога. Научное исследование в педагогике, его основные характеристики. Методы и логика педагогического исследования.</w:t>
            </w:r>
          </w:p>
          <w:p w14:paraId="5F73FF19"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i/>
                <w:iCs/>
                <w:sz w:val="20"/>
                <w:szCs w:val="20"/>
                <w:lang w:eastAsia="ru-RU"/>
              </w:rPr>
              <w:t>Теория обучения.</w:t>
            </w:r>
            <w:r w:rsidRPr="009810BB">
              <w:rPr>
                <w:rFonts w:ascii="Times New Roman" w:eastAsia="Times New Roman" w:hAnsi="Times New Roman" w:cs="Times New Roman"/>
                <w:sz w:val="20"/>
                <w:szCs w:val="20"/>
                <w:lang w:eastAsia="ru-RU"/>
              </w:rPr>
              <w:t> Сущность, движущие силы, противоречия и логика образовательного процесса. Закономерности и принципы обучения. Анализ современных дидактических концепций. Единство образовательной, воспитательной и развивающей функций обучения. Проблемы целостности учебно-воспитательного процесса. Двусторонний и личностный характер обучения. Единство преподавания и учения. Обучение как сотворчество учителя и ученика. Содержание образования как фундамент базовой культуры личности. Государственный образовательный стандарт. Базовая, вариативная и дополнительная составляющие содержания образования. Методы обучения. Современные модели организации обучения. Типология и многообразие образовательных учреждений. Авторские школы. Инновационные образовательные процессы. Классификация средств обучения.</w:t>
            </w:r>
          </w:p>
          <w:p w14:paraId="000E430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i/>
                <w:iCs/>
                <w:sz w:val="20"/>
                <w:szCs w:val="20"/>
                <w:lang w:eastAsia="ru-RU"/>
              </w:rPr>
              <w:t>Теория и методика воспитания.</w:t>
            </w:r>
            <w:r w:rsidRPr="009810BB">
              <w:rPr>
                <w:rFonts w:ascii="Times New Roman" w:eastAsia="Times New Roman" w:hAnsi="Times New Roman" w:cs="Times New Roman"/>
                <w:sz w:val="20"/>
                <w:szCs w:val="20"/>
                <w:lang w:eastAsia="ru-RU"/>
              </w:rPr>
              <w:t> Сущность воспитания и его место в целостной структуре образовательного процесса. Движущие силы и логика воспитательного процесса. Базовые теории воспитания и развития личности. Закономерности и принципы воспитания: персонифицикация, природосообразность, культуросообразность, гуманизация, дифференциация. Национальное своеобразие воспитания. Система форм и методов воспитания. Понятие о воспитательных системах. Педагогическое взаимодействие в воспитании. Коллектив как объект и субъект воспитания. Функции и основные направления деятельности классного руководителя.</w:t>
            </w:r>
          </w:p>
          <w:p w14:paraId="3E2EB21F"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i/>
                <w:iCs/>
                <w:sz w:val="20"/>
                <w:szCs w:val="20"/>
                <w:lang w:eastAsia="ru-RU"/>
              </w:rPr>
              <w:t>Педагогика межнационального общения.</w:t>
            </w:r>
            <w:r w:rsidRPr="009810BB">
              <w:rPr>
                <w:rFonts w:ascii="Times New Roman" w:eastAsia="Times New Roman" w:hAnsi="Times New Roman" w:cs="Times New Roman"/>
                <w:b/>
                <w:bCs/>
                <w:sz w:val="20"/>
                <w:szCs w:val="20"/>
                <w:lang w:eastAsia="ru-RU"/>
              </w:rPr>
              <w:t> </w:t>
            </w:r>
            <w:r w:rsidRPr="009810BB">
              <w:rPr>
                <w:rFonts w:ascii="Times New Roman" w:eastAsia="Times New Roman" w:hAnsi="Times New Roman" w:cs="Times New Roman"/>
                <w:sz w:val="20"/>
                <w:szCs w:val="20"/>
                <w:lang w:eastAsia="ru-RU"/>
              </w:rPr>
              <w:t>Цель и задачи воспитания культуры межнационального общения. Воспитание патриотизма и интернационализма, веротерпимости, толерантности.</w:t>
            </w:r>
          </w:p>
          <w:p w14:paraId="207420CA"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i/>
                <w:iCs/>
                <w:sz w:val="20"/>
                <w:szCs w:val="20"/>
                <w:lang w:eastAsia="ru-RU"/>
              </w:rPr>
              <w:t>История образования и педагогической мысли.</w:t>
            </w:r>
            <w:r w:rsidRPr="009810BB">
              <w:rPr>
                <w:rFonts w:ascii="Times New Roman" w:eastAsia="Times New Roman" w:hAnsi="Times New Roman" w:cs="Times New Roman"/>
                <w:sz w:val="20"/>
                <w:szCs w:val="20"/>
                <w:lang w:eastAsia="ru-RU"/>
              </w:rPr>
              <w:t xml:space="preserve"> История образования и педагогической мысли как область научного знания. Школьное дело и зарождение педагогической мысли на ранних этапах развития человечества. Воспитание и школа в античном мире. Воспитание и образование в эпоху Средневековья. Воспитание и педагогическая мысль в эпоху Возрождения. Воспитание и обучение в Киевской Руси и Русском государстве (до XVIII века). </w:t>
            </w:r>
            <w:r w:rsidRPr="009810BB">
              <w:rPr>
                <w:rFonts w:ascii="Times New Roman" w:eastAsia="Times New Roman" w:hAnsi="Times New Roman" w:cs="Times New Roman"/>
                <w:sz w:val="20"/>
                <w:szCs w:val="20"/>
                <w:lang w:eastAsia="ru-RU"/>
              </w:rPr>
              <w:lastRenderedPageBreak/>
              <w:t>Образование и педагогическая мысль Западной Европы и США в XIX веке (до 80-х годов). Школа и педагогика в России до 90-х гг. XIX века. Зарубежная педагогика и школа в конце XIX века. Школа и педагогика в России в конце XIX и начале ХХ вв. (до 1917 г.). Зарубежная школа и педагогика в период между первой и второй мировыми войнами. Развитие школы и педагогики в России после Октябрьской революции (1917 г.). Образование и педагогическая мысль в России после второй мировой войны. Ведущие тенденции современного развития мирового образовательного процесса.</w:t>
            </w:r>
          </w:p>
          <w:p w14:paraId="221A981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i/>
                <w:iCs/>
                <w:sz w:val="20"/>
                <w:szCs w:val="20"/>
                <w:lang w:eastAsia="ru-RU"/>
              </w:rPr>
              <w:t>Социальная педагогика.</w:t>
            </w:r>
            <w:r w:rsidRPr="009810BB">
              <w:rPr>
                <w:rFonts w:ascii="Times New Roman" w:eastAsia="Times New Roman" w:hAnsi="Times New Roman" w:cs="Times New Roman"/>
                <w:sz w:val="20"/>
                <w:szCs w:val="20"/>
                <w:lang w:eastAsia="ru-RU"/>
              </w:rPr>
              <w:t> Социальное воспитание и социализация личности Сущность, принципы, ценности, механизмы и факторы социального воспитания. Взаимодействие в социальном воспитании. Жизнедеятельность институтов социального воспитания. Семья как субъект педагогического взаимодействия и социокультурная среда воспитания и развития ребенка. Оказание индивидуальной помощи в различных институтах воспитания.</w:t>
            </w:r>
          </w:p>
          <w:p w14:paraId="714A42E2"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i/>
                <w:iCs/>
                <w:sz w:val="20"/>
                <w:szCs w:val="20"/>
                <w:lang w:eastAsia="ru-RU"/>
              </w:rPr>
              <w:t>Коррекционная педагогика с основами специальной психологии.</w:t>
            </w:r>
            <w:r w:rsidRPr="009810BB">
              <w:rPr>
                <w:rFonts w:ascii="Times New Roman" w:eastAsia="Times New Roman" w:hAnsi="Times New Roman" w:cs="Times New Roman"/>
                <w:sz w:val="20"/>
                <w:szCs w:val="20"/>
                <w:lang w:eastAsia="ru-RU"/>
              </w:rPr>
              <w:t> Предмет, задачи, принципы, категории, основные научные теории коррекционной педагогики. Норма и отклонение в физическом, психологическом, интеллектуальном и моторном развитии человека. Первичный и вторичный дефект. Комбинированные нарушения, их причины. Профилактика, диагностика, коррекция недостатков личностного развития детей. Девиантное поведение детей. Система консультативно-диагностической, коррекционно-педагогической, реабилитационной работы.</w:t>
            </w:r>
          </w:p>
          <w:p w14:paraId="48F4DAB4"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i/>
                <w:iCs/>
                <w:sz w:val="20"/>
                <w:szCs w:val="20"/>
                <w:lang w:eastAsia="ru-RU"/>
              </w:rPr>
              <w:t>Педагогические технологии.</w:t>
            </w:r>
            <w:r w:rsidRPr="009810BB">
              <w:rPr>
                <w:rFonts w:ascii="Times New Roman" w:eastAsia="Times New Roman" w:hAnsi="Times New Roman" w:cs="Times New Roman"/>
                <w:b/>
                <w:bCs/>
                <w:sz w:val="20"/>
                <w:szCs w:val="20"/>
                <w:lang w:eastAsia="ru-RU"/>
              </w:rPr>
              <w:t> </w:t>
            </w:r>
            <w:r w:rsidRPr="009810BB">
              <w:rPr>
                <w:rFonts w:ascii="Times New Roman" w:eastAsia="Times New Roman" w:hAnsi="Times New Roman" w:cs="Times New Roman"/>
                <w:sz w:val="20"/>
                <w:szCs w:val="20"/>
                <w:lang w:eastAsia="ru-RU"/>
              </w:rPr>
              <w:t>Понятие педагогических технологий, их обусловленность характером педагогических задач. Виды педагогических задач: стратегические, тактические, оперативные. Проектирование и процесс решения педагогических задач. Репродуктивные, продуктивные, алгоритмические педагогические технологии. Технология педагогического регулирования и коррекции образовательного процесса. Технология контроля образовательного процесса.</w:t>
            </w:r>
          </w:p>
          <w:p w14:paraId="7476F5F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i/>
                <w:iCs/>
                <w:sz w:val="20"/>
                <w:szCs w:val="20"/>
                <w:lang w:eastAsia="ru-RU"/>
              </w:rPr>
              <w:t>Управление образовательными системами.</w:t>
            </w:r>
            <w:r w:rsidRPr="009810BB">
              <w:rPr>
                <w:rFonts w:ascii="Times New Roman" w:eastAsia="Times New Roman" w:hAnsi="Times New Roman" w:cs="Times New Roman"/>
                <w:sz w:val="20"/>
                <w:szCs w:val="20"/>
                <w:lang w:eastAsia="ru-RU"/>
              </w:rPr>
              <w:t> Понятие управление и педагогического менеджмента. Государственно-общественная система управления образованием. Основные функции педагогического управления: педагогический анализ, целеполагание, планирование, организация, регулирование и контроль. Принципы управления педагогическими системами. Школа как педагогическая система и объект управления. Службы управления. Управленческая культура руководителя. Взаимодействие социальных институтов в управлении образовательными системами. Повышение квалификации и аттестация работников школы.</w:t>
            </w:r>
          </w:p>
          <w:p w14:paraId="12C6147E"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i/>
                <w:iCs/>
                <w:sz w:val="20"/>
                <w:szCs w:val="20"/>
                <w:lang w:eastAsia="ru-RU"/>
              </w:rPr>
              <w:t>Психолого-педагогический практикум.</w:t>
            </w:r>
            <w:r w:rsidRPr="009810BB">
              <w:rPr>
                <w:rFonts w:ascii="Times New Roman" w:eastAsia="Times New Roman" w:hAnsi="Times New Roman" w:cs="Times New Roman"/>
                <w:sz w:val="20"/>
                <w:szCs w:val="20"/>
                <w:lang w:eastAsia="ru-RU"/>
              </w:rPr>
              <w:t> Решение психолого-педагогических задач, конструирование различных форм психолого-педагогической деятельности, моделирование образовательных и педагогических ситуаций. Психолого-педагогические методики диагностики, прогнозирования и проектирования, накопления профессионального опыта. Развитие интеллектуально-творческого, диагностического, коммуникационного, мотивационно-профессионального потенциала личности педагога.</w:t>
            </w:r>
          </w:p>
        </w:tc>
        <w:tc>
          <w:tcPr>
            <w:tcW w:w="542" w:type="pct"/>
            <w:shd w:val="clear" w:color="auto" w:fill="auto"/>
            <w:tcMar>
              <w:top w:w="0" w:type="dxa"/>
              <w:left w:w="0" w:type="dxa"/>
              <w:bottom w:w="0" w:type="dxa"/>
              <w:right w:w="0" w:type="dxa"/>
            </w:tcMar>
            <w:hideMark/>
          </w:tcPr>
          <w:p w14:paraId="540CD5A7"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lastRenderedPageBreak/>
              <w:t>300</w:t>
            </w:r>
          </w:p>
        </w:tc>
      </w:tr>
      <w:tr w:rsidR="009810BB" w:rsidRPr="009810BB" w14:paraId="0DDBFFA3" w14:textId="77777777" w:rsidTr="00F938B2">
        <w:tc>
          <w:tcPr>
            <w:tcW w:w="844" w:type="pct"/>
            <w:shd w:val="clear" w:color="auto" w:fill="auto"/>
            <w:tcMar>
              <w:top w:w="0" w:type="dxa"/>
              <w:left w:w="0" w:type="dxa"/>
              <w:bottom w:w="0" w:type="dxa"/>
              <w:right w:w="0" w:type="dxa"/>
            </w:tcMar>
            <w:hideMark/>
          </w:tcPr>
          <w:p w14:paraId="79DB855E"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ОПД.Ф.03</w:t>
            </w:r>
          </w:p>
        </w:tc>
        <w:tc>
          <w:tcPr>
            <w:tcW w:w="3613" w:type="pct"/>
            <w:shd w:val="clear" w:color="auto" w:fill="auto"/>
            <w:tcMar>
              <w:top w:w="0" w:type="dxa"/>
              <w:left w:w="0" w:type="dxa"/>
              <w:bottom w:w="0" w:type="dxa"/>
              <w:right w:w="0" w:type="dxa"/>
            </w:tcMar>
            <w:hideMark/>
          </w:tcPr>
          <w:p w14:paraId="7598701D"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Основы специальной педагогики и психологии</w:t>
            </w:r>
          </w:p>
          <w:p w14:paraId="74120A3C"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Предмет, цели, задачи, принципы и методы специальной психологии.</w:t>
            </w:r>
          </w:p>
          <w:p w14:paraId="731F89D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Специальная психология как наука о психофизиологических особенностях развития аномальных детей, закономерностей их психического развития в процессе воспитания и образования.</w:t>
            </w:r>
          </w:p>
          <w:p w14:paraId="1BF7180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xml:space="preserve">Категории развития в специльной психологии. Психическое развитие и деятельность. Понятие аномального развития (дизонтегенеза). Параметры дизонтегенеза. Типы нарушения психического развития: недоразвитие, задержанное развитие, поврежденное развитие, искаженное развитие, дисгармоничное развитие. Понятие “Аномальный ребенок”. Особенности аномального развития. Отрасли специальнй психологии - олигофренопсихология, тифлопсихология, сурдопсихология, логопсихология, </w:t>
            </w:r>
            <w:r w:rsidRPr="009810BB">
              <w:rPr>
                <w:rFonts w:ascii="Times New Roman" w:eastAsia="Times New Roman" w:hAnsi="Times New Roman" w:cs="Times New Roman"/>
                <w:sz w:val="20"/>
                <w:szCs w:val="20"/>
                <w:lang w:eastAsia="ru-RU"/>
              </w:rPr>
              <w:lastRenderedPageBreak/>
              <w:t>психология детей с задержкой психического развития (ЗПР), нарушениями опорно-двигательного аппарата (ДЦП), психология детей дошкольного возраста с аномалиями развития.</w:t>
            </w:r>
          </w:p>
          <w:p w14:paraId="71619D2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Предмет, цели, задачи, принципы и методы специальной педагогики.</w:t>
            </w:r>
          </w:p>
          <w:p w14:paraId="48D7E95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Основные категории специальной педагогики. Воспитание, образование и развитие аномальных детей как целенаправленный процесс формирования личности и деятельности, передачи и усвоения знаний, умений и навыков, основное средство подготовки их к жизни и труду. Содержание, принципы, формы и методы воспитания и образования аномальных детей. Понятия коррекции и компенсации.</w:t>
            </w:r>
          </w:p>
          <w:p w14:paraId="1E1FA3B9"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Социальная реабилитация и социальная адаптация.</w:t>
            </w:r>
          </w:p>
          <w:p w14:paraId="3ED8A003"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Основные отрасли специальной педагогики: сурдопедагогика, олигофренопедагогика, логопедия, специальная дошкольная педагогика.</w:t>
            </w:r>
          </w:p>
        </w:tc>
        <w:tc>
          <w:tcPr>
            <w:tcW w:w="542" w:type="pct"/>
            <w:shd w:val="clear" w:color="auto" w:fill="auto"/>
            <w:tcMar>
              <w:top w:w="0" w:type="dxa"/>
              <w:left w:w="0" w:type="dxa"/>
              <w:bottom w:w="0" w:type="dxa"/>
              <w:right w:w="0" w:type="dxa"/>
            </w:tcMar>
            <w:hideMark/>
          </w:tcPr>
          <w:p w14:paraId="177F6896"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lastRenderedPageBreak/>
              <w:t>72</w:t>
            </w:r>
          </w:p>
        </w:tc>
      </w:tr>
      <w:tr w:rsidR="009810BB" w:rsidRPr="009810BB" w14:paraId="0EF18151" w14:textId="77777777" w:rsidTr="00F938B2">
        <w:tc>
          <w:tcPr>
            <w:tcW w:w="844" w:type="pct"/>
            <w:shd w:val="clear" w:color="auto" w:fill="auto"/>
            <w:tcMar>
              <w:top w:w="0" w:type="dxa"/>
              <w:left w:w="0" w:type="dxa"/>
              <w:bottom w:w="0" w:type="dxa"/>
              <w:right w:w="0" w:type="dxa"/>
            </w:tcMar>
            <w:hideMark/>
          </w:tcPr>
          <w:p w14:paraId="4BEACC15"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ОПД.Ф.04</w:t>
            </w:r>
          </w:p>
        </w:tc>
        <w:tc>
          <w:tcPr>
            <w:tcW w:w="3613" w:type="pct"/>
            <w:shd w:val="clear" w:color="auto" w:fill="auto"/>
            <w:tcMar>
              <w:top w:w="0" w:type="dxa"/>
              <w:left w:w="0" w:type="dxa"/>
              <w:bottom w:w="0" w:type="dxa"/>
              <w:right w:w="0" w:type="dxa"/>
            </w:tcMar>
            <w:hideMark/>
          </w:tcPr>
          <w:p w14:paraId="09A4207E"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Теория и методика обучения географии</w:t>
            </w:r>
          </w:p>
          <w:p w14:paraId="787F3399"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Государственный образовательный стандарт. Место географии в учебных планах общеобразовательных учреждений. Базовое и дифференцированное содержание среднего географического образования.</w:t>
            </w:r>
          </w:p>
          <w:p w14:paraId="42EB6CC4"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Материальная база обучения географии.</w:t>
            </w:r>
          </w:p>
          <w:p w14:paraId="5CB8828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Принципы, методы, организационные формы и приемы обучения географии в школе. Новые технологии обучения географии. Современный урок географии, наблюдения, практические работы на местности, экскурсии. Планирование учебно-воспитательной работы</w:t>
            </w:r>
          </w:p>
          <w:p w14:paraId="2D746164"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Внеклассная работа.</w:t>
            </w:r>
          </w:p>
        </w:tc>
        <w:tc>
          <w:tcPr>
            <w:tcW w:w="542" w:type="pct"/>
            <w:shd w:val="clear" w:color="auto" w:fill="auto"/>
            <w:tcMar>
              <w:top w:w="0" w:type="dxa"/>
              <w:left w:w="0" w:type="dxa"/>
              <w:bottom w:w="0" w:type="dxa"/>
              <w:right w:w="0" w:type="dxa"/>
            </w:tcMar>
            <w:hideMark/>
          </w:tcPr>
          <w:p w14:paraId="64C905D4"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320</w:t>
            </w:r>
          </w:p>
        </w:tc>
      </w:tr>
      <w:tr w:rsidR="009810BB" w:rsidRPr="009810BB" w14:paraId="670A3253" w14:textId="77777777" w:rsidTr="00F938B2">
        <w:tc>
          <w:tcPr>
            <w:tcW w:w="844" w:type="pct"/>
            <w:shd w:val="clear" w:color="auto" w:fill="auto"/>
            <w:tcMar>
              <w:top w:w="0" w:type="dxa"/>
              <w:left w:w="0" w:type="dxa"/>
              <w:bottom w:w="0" w:type="dxa"/>
              <w:right w:w="0" w:type="dxa"/>
            </w:tcMar>
            <w:hideMark/>
          </w:tcPr>
          <w:p w14:paraId="61FAB819"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ОПД.Ф.06</w:t>
            </w:r>
          </w:p>
        </w:tc>
        <w:tc>
          <w:tcPr>
            <w:tcW w:w="3613" w:type="pct"/>
            <w:shd w:val="clear" w:color="auto" w:fill="auto"/>
            <w:tcMar>
              <w:top w:w="0" w:type="dxa"/>
              <w:left w:w="0" w:type="dxa"/>
              <w:bottom w:w="0" w:type="dxa"/>
              <w:right w:w="0" w:type="dxa"/>
            </w:tcMar>
            <w:hideMark/>
          </w:tcPr>
          <w:p w14:paraId="6A756F58"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Возрастная анатомия, физиология и гигиена</w:t>
            </w:r>
          </w:p>
          <w:p w14:paraId="363D821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Предмет и содержание курса. Общие закономерности роста и развития организма. Анатомия и физиология нервной системы. Высшая нервная деятельность. Нейрофизиологические основы поведения человека. Анатомия, физиология и гигиена сенсорных систем. Гигиена учебно-воспитательного процесса в школе. Гигиенические основы режима дня учащихся. Анатомия и физиология желез внутренней секреции. Анатомия, физиология и гигиена опорно-двигательного аппарата. Гигиенические требования к оборудованию школ.</w:t>
            </w:r>
          </w:p>
          <w:p w14:paraId="70B5C27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Анатомия и физиология органов пищеварения. Обмен веществ и энергии. Возрастные особенности крови. Анатомия, физиология и гигиена сердечно-сосудистой системы, органов дыхания. Гигиенические требования к воздушной среде учебных заведений. Анатомия, физиология и гигиена кожи ребенка. Гигиена одежды и обуви. Состояние здоровья детей и подростков.</w:t>
            </w:r>
          </w:p>
          <w:p w14:paraId="07F23BF5"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Гигиена трудового обучения и производительного труда учащихся. Гигиенические требования к планировке школьного здания, земельного участка.</w:t>
            </w:r>
          </w:p>
        </w:tc>
        <w:tc>
          <w:tcPr>
            <w:tcW w:w="542" w:type="pct"/>
            <w:shd w:val="clear" w:color="auto" w:fill="auto"/>
            <w:tcMar>
              <w:top w:w="0" w:type="dxa"/>
              <w:left w:w="0" w:type="dxa"/>
              <w:bottom w:w="0" w:type="dxa"/>
              <w:right w:w="0" w:type="dxa"/>
            </w:tcMar>
            <w:hideMark/>
          </w:tcPr>
          <w:p w14:paraId="72F2C8B1"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72</w:t>
            </w:r>
          </w:p>
        </w:tc>
      </w:tr>
      <w:tr w:rsidR="009810BB" w:rsidRPr="009810BB" w14:paraId="49351094" w14:textId="77777777" w:rsidTr="00F938B2">
        <w:tc>
          <w:tcPr>
            <w:tcW w:w="844" w:type="pct"/>
            <w:shd w:val="clear" w:color="auto" w:fill="auto"/>
            <w:tcMar>
              <w:top w:w="0" w:type="dxa"/>
              <w:left w:w="0" w:type="dxa"/>
              <w:bottom w:w="0" w:type="dxa"/>
              <w:right w:w="0" w:type="dxa"/>
            </w:tcMar>
            <w:hideMark/>
          </w:tcPr>
          <w:p w14:paraId="0D397618"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ОПД.Ф.07</w:t>
            </w:r>
          </w:p>
        </w:tc>
        <w:tc>
          <w:tcPr>
            <w:tcW w:w="3613" w:type="pct"/>
            <w:shd w:val="clear" w:color="auto" w:fill="auto"/>
            <w:tcMar>
              <w:top w:w="0" w:type="dxa"/>
              <w:left w:w="0" w:type="dxa"/>
              <w:bottom w:w="0" w:type="dxa"/>
              <w:right w:w="0" w:type="dxa"/>
            </w:tcMar>
            <w:hideMark/>
          </w:tcPr>
          <w:p w14:paraId="70742552"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Основы медицинских знаний</w:t>
            </w:r>
          </w:p>
          <w:p w14:paraId="32C8BA3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Понятие о неотложных состояниях. Причины и факторы, их вызывающие. Оказание первой медицинской помощи при неотложных состояниях. Физиологические пробы определения здоровья. Применение лекарственных средств. Характеристика детского травматизма. Меры профилактики. Терминальные состояния. Реанимации.</w:t>
            </w:r>
          </w:p>
          <w:p w14:paraId="599DB550"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Основы микробиологии, иммунологии и эпидемиологии. Меры профилактики инфекционных болезней.</w:t>
            </w:r>
          </w:p>
          <w:p w14:paraId="1241A145"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 xml:space="preserve">Здоровый образ жизни как биологическая и социальная проблема. Человек и окружающая среда. Система “природа – человек”. Здоровье и факторы, его определяющие. Социально-психологические аспекты здорового образа жизни. Этапы формирования здоровья. Психолого-педагогические аспекты здорового </w:t>
            </w:r>
            <w:r w:rsidRPr="009810BB">
              <w:rPr>
                <w:rFonts w:ascii="Times New Roman" w:eastAsia="Times New Roman" w:hAnsi="Times New Roman" w:cs="Times New Roman"/>
                <w:sz w:val="20"/>
                <w:szCs w:val="20"/>
                <w:lang w:eastAsia="ru-RU"/>
              </w:rPr>
              <w:lastRenderedPageBreak/>
              <w:t>образа жизни. Понятие о стрессе и дистрессе. Роль учителя и его место в первичной, вторичной и третичной профилактике заболеваний.</w:t>
            </w:r>
          </w:p>
        </w:tc>
        <w:tc>
          <w:tcPr>
            <w:tcW w:w="542" w:type="pct"/>
            <w:shd w:val="clear" w:color="auto" w:fill="auto"/>
            <w:tcMar>
              <w:top w:w="0" w:type="dxa"/>
              <w:left w:w="0" w:type="dxa"/>
              <w:bottom w:w="0" w:type="dxa"/>
              <w:right w:w="0" w:type="dxa"/>
            </w:tcMar>
            <w:hideMark/>
          </w:tcPr>
          <w:p w14:paraId="7AD49A6C"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lastRenderedPageBreak/>
              <w:t>72</w:t>
            </w:r>
          </w:p>
        </w:tc>
      </w:tr>
      <w:tr w:rsidR="009810BB" w:rsidRPr="009810BB" w14:paraId="7FEDEF3D" w14:textId="77777777" w:rsidTr="00F938B2">
        <w:tc>
          <w:tcPr>
            <w:tcW w:w="844" w:type="pct"/>
            <w:shd w:val="clear" w:color="auto" w:fill="auto"/>
            <w:tcMar>
              <w:top w:w="0" w:type="dxa"/>
              <w:left w:w="0" w:type="dxa"/>
              <w:bottom w:w="0" w:type="dxa"/>
              <w:right w:w="0" w:type="dxa"/>
            </w:tcMar>
            <w:hideMark/>
          </w:tcPr>
          <w:p w14:paraId="13C9D49C"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ОПД.Ф.08</w:t>
            </w:r>
          </w:p>
        </w:tc>
        <w:tc>
          <w:tcPr>
            <w:tcW w:w="3613" w:type="pct"/>
            <w:shd w:val="clear" w:color="auto" w:fill="auto"/>
            <w:tcMar>
              <w:top w:w="0" w:type="dxa"/>
              <w:left w:w="0" w:type="dxa"/>
              <w:bottom w:w="0" w:type="dxa"/>
              <w:right w:w="0" w:type="dxa"/>
            </w:tcMar>
            <w:hideMark/>
          </w:tcPr>
          <w:p w14:paraId="40EE2C27"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Безопасность жизнедеятельности</w:t>
            </w:r>
          </w:p>
          <w:p w14:paraId="0C20B8F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Теоретические основы безопасности жизнедеятельности. Экологические аспекты безопасности жизнедеятельности. Классификация чрезвычайных ситуаций. Российская система предупреждения и действий в чрезвычайных ситуациях. Окружающий мир. Опасности, возникающие в повседневной жизни, и безопасное поведение. Транспорт и его опасности. Экстремальные ситуации в природных и городских условиях. Чрезвычайные ситуации природного и техногенного характера и защита населения от их последствий. Действия учителя при авариях, катастрофах и стихийных бедствиях.</w:t>
            </w:r>
          </w:p>
          <w:p w14:paraId="5E640184"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Гражданская оборона и ее задача. Современные средства поражения. Средства индивидуальной защиты. Защитные сооружения гражданской обороны. Организация защиты населения в мирное и военное время. Приборы радиационной и химической разведки, дозиметрический контроль. Организация гражданской обороны в образовательных учреждениях. Средства и способы защиты.</w:t>
            </w:r>
          </w:p>
        </w:tc>
        <w:tc>
          <w:tcPr>
            <w:tcW w:w="542" w:type="pct"/>
            <w:shd w:val="clear" w:color="auto" w:fill="auto"/>
            <w:tcMar>
              <w:top w:w="0" w:type="dxa"/>
              <w:left w:w="0" w:type="dxa"/>
              <w:bottom w:w="0" w:type="dxa"/>
              <w:right w:w="0" w:type="dxa"/>
            </w:tcMar>
            <w:hideMark/>
          </w:tcPr>
          <w:p w14:paraId="3D9B0A7B"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72</w:t>
            </w:r>
          </w:p>
        </w:tc>
      </w:tr>
      <w:tr w:rsidR="009810BB" w:rsidRPr="009810BB" w14:paraId="3E1B5534" w14:textId="77777777" w:rsidTr="00F938B2">
        <w:trPr>
          <w:trHeight w:val="2550"/>
        </w:trPr>
        <w:tc>
          <w:tcPr>
            <w:tcW w:w="844" w:type="pct"/>
            <w:shd w:val="clear" w:color="auto" w:fill="auto"/>
            <w:tcMar>
              <w:top w:w="0" w:type="dxa"/>
              <w:left w:w="0" w:type="dxa"/>
              <w:bottom w:w="0" w:type="dxa"/>
              <w:right w:w="0" w:type="dxa"/>
            </w:tcMar>
            <w:hideMark/>
          </w:tcPr>
          <w:p w14:paraId="66000034"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ОПД.Ф.09</w:t>
            </w:r>
          </w:p>
        </w:tc>
        <w:tc>
          <w:tcPr>
            <w:tcW w:w="3613" w:type="pct"/>
            <w:shd w:val="clear" w:color="auto" w:fill="auto"/>
            <w:tcMar>
              <w:top w:w="0" w:type="dxa"/>
              <w:left w:w="0" w:type="dxa"/>
              <w:bottom w:w="0" w:type="dxa"/>
              <w:right w:w="0" w:type="dxa"/>
            </w:tcMar>
            <w:hideMark/>
          </w:tcPr>
          <w:p w14:paraId="2914AD46"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Технические и аудиовизуальные средства обучения</w:t>
            </w:r>
          </w:p>
          <w:p w14:paraId="19481CD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Аудиовизуальная информация: природа, источники, преобразователи, носители. Аудиовизуальная культура: история, концепции, структура, функционирование. Психофизиологические основы восприятия аудиовизуальной информации человеком. Аудиовизуальные технологии: фотография и фотографирование; оптическая проекция (статическая и динамическая); звукозапись (аналоговая и цифровая); компьютеры и мультимедийные средства.</w:t>
            </w:r>
          </w:p>
          <w:p w14:paraId="7E881A3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Аудиовизуальные технологии обучения: типология аудио-, видео-, компьютерных учебных пособий; типология учебных видеозаписей; банк аудио-, видео-, компьютерных материалов; дидактические принципы построения аудиовидеокомпьютерных учебных пособий.</w:t>
            </w:r>
          </w:p>
          <w:p w14:paraId="4663425E"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Интерактивные технологии обучения.</w:t>
            </w:r>
          </w:p>
        </w:tc>
        <w:tc>
          <w:tcPr>
            <w:tcW w:w="542" w:type="pct"/>
            <w:shd w:val="clear" w:color="auto" w:fill="auto"/>
            <w:tcMar>
              <w:top w:w="0" w:type="dxa"/>
              <w:left w:w="0" w:type="dxa"/>
              <w:bottom w:w="0" w:type="dxa"/>
              <w:right w:w="0" w:type="dxa"/>
            </w:tcMar>
            <w:hideMark/>
          </w:tcPr>
          <w:p w14:paraId="68F5F094"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72</w:t>
            </w:r>
          </w:p>
        </w:tc>
      </w:tr>
      <w:tr w:rsidR="009810BB" w:rsidRPr="009810BB" w14:paraId="4AF85FFE" w14:textId="77777777" w:rsidTr="00F938B2">
        <w:tc>
          <w:tcPr>
            <w:tcW w:w="844" w:type="pct"/>
            <w:shd w:val="clear" w:color="auto" w:fill="auto"/>
            <w:tcMar>
              <w:top w:w="0" w:type="dxa"/>
              <w:left w:w="0" w:type="dxa"/>
              <w:bottom w:w="0" w:type="dxa"/>
              <w:right w:w="0" w:type="dxa"/>
            </w:tcMar>
            <w:hideMark/>
          </w:tcPr>
          <w:p w14:paraId="39A073E6"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ОПД.Р.00</w:t>
            </w:r>
          </w:p>
        </w:tc>
        <w:tc>
          <w:tcPr>
            <w:tcW w:w="3613" w:type="pct"/>
            <w:shd w:val="clear" w:color="auto" w:fill="auto"/>
            <w:tcMar>
              <w:top w:w="0" w:type="dxa"/>
              <w:left w:w="0" w:type="dxa"/>
              <w:bottom w:w="0" w:type="dxa"/>
              <w:right w:w="0" w:type="dxa"/>
            </w:tcMar>
            <w:hideMark/>
          </w:tcPr>
          <w:p w14:paraId="5B8B0762"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Национально-региональный (вузовский) компонент</w:t>
            </w:r>
          </w:p>
        </w:tc>
        <w:tc>
          <w:tcPr>
            <w:tcW w:w="542" w:type="pct"/>
            <w:shd w:val="clear" w:color="auto" w:fill="auto"/>
            <w:tcMar>
              <w:top w:w="0" w:type="dxa"/>
              <w:left w:w="0" w:type="dxa"/>
              <w:bottom w:w="0" w:type="dxa"/>
              <w:right w:w="0" w:type="dxa"/>
            </w:tcMar>
            <w:hideMark/>
          </w:tcPr>
          <w:p w14:paraId="7FA729B7"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160</w:t>
            </w:r>
          </w:p>
        </w:tc>
      </w:tr>
      <w:tr w:rsidR="009810BB" w:rsidRPr="009810BB" w14:paraId="2BE5B774" w14:textId="77777777" w:rsidTr="00F938B2">
        <w:tc>
          <w:tcPr>
            <w:tcW w:w="844" w:type="pct"/>
            <w:shd w:val="clear" w:color="auto" w:fill="auto"/>
            <w:tcMar>
              <w:top w:w="0" w:type="dxa"/>
              <w:left w:w="0" w:type="dxa"/>
              <w:bottom w:w="0" w:type="dxa"/>
              <w:right w:w="0" w:type="dxa"/>
            </w:tcMar>
            <w:hideMark/>
          </w:tcPr>
          <w:p w14:paraId="35877FB2"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ОПД.В.00</w:t>
            </w:r>
          </w:p>
        </w:tc>
        <w:tc>
          <w:tcPr>
            <w:tcW w:w="3613" w:type="pct"/>
            <w:shd w:val="clear" w:color="auto" w:fill="auto"/>
            <w:tcMar>
              <w:top w:w="0" w:type="dxa"/>
              <w:left w:w="0" w:type="dxa"/>
              <w:bottom w:w="0" w:type="dxa"/>
              <w:right w:w="0" w:type="dxa"/>
            </w:tcMar>
            <w:hideMark/>
          </w:tcPr>
          <w:p w14:paraId="2A3AA323"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542" w:type="pct"/>
            <w:shd w:val="clear" w:color="auto" w:fill="auto"/>
            <w:tcMar>
              <w:top w:w="0" w:type="dxa"/>
              <w:left w:w="0" w:type="dxa"/>
              <w:bottom w:w="0" w:type="dxa"/>
              <w:right w:w="0" w:type="dxa"/>
            </w:tcMar>
            <w:hideMark/>
          </w:tcPr>
          <w:p w14:paraId="26913688"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160</w:t>
            </w:r>
          </w:p>
        </w:tc>
      </w:tr>
      <w:tr w:rsidR="009810BB" w:rsidRPr="009810BB" w14:paraId="736798B6" w14:textId="77777777" w:rsidTr="00F938B2">
        <w:tc>
          <w:tcPr>
            <w:tcW w:w="844" w:type="pct"/>
            <w:shd w:val="clear" w:color="auto" w:fill="auto"/>
            <w:tcMar>
              <w:top w:w="0" w:type="dxa"/>
              <w:left w:w="0" w:type="dxa"/>
              <w:bottom w:w="0" w:type="dxa"/>
              <w:right w:w="0" w:type="dxa"/>
            </w:tcMar>
            <w:hideMark/>
          </w:tcPr>
          <w:p w14:paraId="26BBB1E3"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b/>
                <w:bCs/>
                <w:sz w:val="20"/>
                <w:szCs w:val="20"/>
                <w:lang w:eastAsia="ru-RU"/>
              </w:rPr>
              <w:t>ДПП</w:t>
            </w:r>
          </w:p>
        </w:tc>
        <w:tc>
          <w:tcPr>
            <w:tcW w:w="3613" w:type="pct"/>
            <w:shd w:val="clear" w:color="auto" w:fill="auto"/>
            <w:tcMar>
              <w:top w:w="0" w:type="dxa"/>
              <w:left w:w="0" w:type="dxa"/>
              <w:bottom w:w="0" w:type="dxa"/>
              <w:right w:w="0" w:type="dxa"/>
            </w:tcMar>
            <w:hideMark/>
          </w:tcPr>
          <w:p w14:paraId="09A415A7"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b/>
                <w:bCs/>
                <w:sz w:val="20"/>
                <w:szCs w:val="20"/>
                <w:lang w:eastAsia="ru-RU"/>
              </w:rPr>
              <w:t>Дисциплины предметной подготовки</w:t>
            </w:r>
          </w:p>
        </w:tc>
        <w:tc>
          <w:tcPr>
            <w:tcW w:w="542" w:type="pct"/>
            <w:shd w:val="clear" w:color="auto" w:fill="auto"/>
            <w:tcMar>
              <w:top w:w="0" w:type="dxa"/>
              <w:left w:w="0" w:type="dxa"/>
              <w:bottom w:w="0" w:type="dxa"/>
              <w:right w:w="0" w:type="dxa"/>
            </w:tcMar>
            <w:hideMark/>
          </w:tcPr>
          <w:p w14:paraId="76DF6661"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b/>
                <w:bCs/>
                <w:sz w:val="20"/>
                <w:szCs w:val="20"/>
                <w:lang w:eastAsia="ru-RU"/>
              </w:rPr>
              <w:t>3834</w:t>
            </w:r>
          </w:p>
        </w:tc>
      </w:tr>
      <w:tr w:rsidR="009810BB" w:rsidRPr="009810BB" w14:paraId="236A2044" w14:textId="77777777" w:rsidTr="00F938B2">
        <w:tc>
          <w:tcPr>
            <w:tcW w:w="844" w:type="pct"/>
            <w:shd w:val="clear" w:color="auto" w:fill="auto"/>
            <w:tcMar>
              <w:top w:w="0" w:type="dxa"/>
              <w:left w:w="0" w:type="dxa"/>
              <w:bottom w:w="0" w:type="dxa"/>
              <w:right w:w="0" w:type="dxa"/>
            </w:tcMar>
            <w:hideMark/>
          </w:tcPr>
          <w:p w14:paraId="685A7986"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ДПП.Ф.00</w:t>
            </w:r>
          </w:p>
        </w:tc>
        <w:tc>
          <w:tcPr>
            <w:tcW w:w="3613" w:type="pct"/>
            <w:shd w:val="clear" w:color="auto" w:fill="auto"/>
            <w:tcMar>
              <w:top w:w="0" w:type="dxa"/>
              <w:left w:w="0" w:type="dxa"/>
              <w:bottom w:w="0" w:type="dxa"/>
              <w:right w:w="0" w:type="dxa"/>
            </w:tcMar>
            <w:hideMark/>
          </w:tcPr>
          <w:p w14:paraId="71F4E9CF"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Федеральный компонент</w:t>
            </w:r>
          </w:p>
        </w:tc>
        <w:tc>
          <w:tcPr>
            <w:tcW w:w="542" w:type="pct"/>
            <w:shd w:val="clear" w:color="auto" w:fill="auto"/>
            <w:tcMar>
              <w:top w:w="0" w:type="dxa"/>
              <w:left w:w="0" w:type="dxa"/>
              <w:bottom w:w="0" w:type="dxa"/>
              <w:right w:w="0" w:type="dxa"/>
            </w:tcMar>
            <w:hideMark/>
          </w:tcPr>
          <w:p w14:paraId="5BBAAC20"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3434</w:t>
            </w:r>
          </w:p>
        </w:tc>
      </w:tr>
      <w:tr w:rsidR="009810BB" w:rsidRPr="009810BB" w14:paraId="3B1583BF" w14:textId="77777777" w:rsidTr="00F938B2">
        <w:tc>
          <w:tcPr>
            <w:tcW w:w="844" w:type="pct"/>
            <w:shd w:val="clear" w:color="auto" w:fill="auto"/>
            <w:tcMar>
              <w:top w:w="0" w:type="dxa"/>
              <w:left w:w="0" w:type="dxa"/>
              <w:bottom w:w="0" w:type="dxa"/>
              <w:right w:w="0" w:type="dxa"/>
            </w:tcMar>
            <w:hideMark/>
          </w:tcPr>
          <w:p w14:paraId="3964A5F9"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ДПП.Ф.01</w:t>
            </w:r>
          </w:p>
        </w:tc>
        <w:tc>
          <w:tcPr>
            <w:tcW w:w="3613" w:type="pct"/>
            <w:shd w:val="clear" w:color="auto" w:fill="auto"/>
            <w:tcMar>
              <w:top w:w="0" w:type="dxa"/>
              <w:left w:w="0" w:type="dxa"/>
              <w:bottom w:w="0" w:type="dxa"/>
              <w:right w:w="0" w:type="dxa"/>
            </w:tcMar>
            <w:hideMark/>
          </w:tcPr>
          <w:p w14:paraId="6540100E"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Геология</w:t>
            </w:r>
          </w:p>
          <w:p w14:paraId="65B4D7AE"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Цикл геологических наук. Оболочечное строение Земли, методы изучения земных н</w:t>
            </w:r>
            <w:bookmarkStart w:id="0" w:name="OCRUncertain031"/>
            <w:r w:rsidRPr="009810BB">
              <w:rPr>
                <w:rFonts w:ascii="Times New Roman" w:eastAsia="Times New Roman" w:hAnsi="Times New Roman" w:cs="Times New Roman"/>
                <w:color w:val="337AB7"/>
                <w:sz w:val="20"/>
                <w:szCs w:val="20"/>
                <w:lang w:eastAsia="ru-RU"/>
              </w:rPr>
              <w:t>е</w:t>
            </w:r>
            <w:bookmarkEnd w:id="0"/>
            <w:r w:rsidRPr="009810BB">
              <w:rPr>
                <w:rFonts w:ascii="Times New Roman" w:eastAsia="Times New Roman" w:hAnsi="Times New Roman" w:cs="Times New Roman"/>
                <w:sz w:val="20"/>
                <w:szCs w:val="20"/>
                <w:lang w:eastAsia="ru-RU"/>
              </w:rPr>
              <w:t>д</w:t>
            </w:r>
            <w:bookmarkStart w:id="1" w:name="OCRUncertain032"/>
            <w:r w:rsidRPr="009810BB">
              <w:rPr>
                <w:rFonts w:ascii="Times New Roman" w:eastAsia="Times New Roman" w:hAnsi="Times New Roman" w:cs="Times New Roman"/>
                <w:color w:val="337AB7"/>
                <w:sz w:val="20"/>
                <w:szCs w:val="20"/>
                <w:lang w:eastAsia="ru-RU"/>
              </w:rPr>
              <w:t>р.</w:t>
            </w:r>
            <w:bookmarkEnd w:id="1"/>
            <w:r w:rsidRPr="009810BB">
              <w:rPr>
                <w:rFonts w:ascii="Times New Roman" w:eastAsia="Times New Roman" w:hAnsi="Times New Roman" w:cs="Times New Roman"/>
                <w:sz w:val="20"/>
                <w:szCs w:val="20"/>
                <w:lang w:eastAsia="ru-RU"/>
              </w:rPr>
              <w:t> </w:t>
            </w:r>
            <w:bookmarkStart w:id="2" w:name="OCRUncertain033"/>
            <w:r w:rsidRPr="009810BB">
              <w:rPr>
                <w:rFonts w:ascii="Times New Roman" w:eastAsia="Times New Roman" w:hAnsi="Times New Roman" w:cs="Times New Roman"/>
                <w:color w:val="337AB7"/>
                <w:sz w:val="20"/>
                <w:szCs w:val="20"/>
                <w:lang w:eastAsia="ru-RU"/>
              </w:rPr>
              <w:t>Земная</w:t>
            </w:r>
            <w:bookmarkEnd w:id="2"/>
            <w:r w:rsidRPr="009810BB">
              <w:rPr>
                <w:rFonts w:ascii="Times New Roman" w:eastAsia="Times New Roman" w:hAnsi="Times New Roman" w:cs="Times New Roman"/>
                <w:sz w:val="20"/>
                <w:szCs w:val="20"/>
                <w:lang w:eastAsia="ru-RU"/>
              </w:rPr>
              <w:t> ко</w:t>
            </w:r>
            <w:bookmarkStart w:id="3" w:name="OCRUncertain034"/>
            <w:r w:rsidRPr="009810BB">
              <w:rPr>
                <w:rFonts w:ascii="Times New Roman" w:eastAsia="Times New Roman" w:hAnsi="Times New Roman" w:cs="Times New Roman"/>
                <w:color w:val="337AB7"/>
                <w:sz w:val="20"/>
                <w:szCs w:val="20"/>
                <w:lang w:eastAsia="ru-RU"/>
              </w:rPr>
              <w:t>р</w:t>
            </w:r>
            <w:bookmarkEnd w:id="3"/>
            <w:r w:rsidRPr="009810BB">
              <w:rPr>
                <w:rFonts w:ascii="Times New Roman" w:eastAsia="Times New Roman" w:hAnsi="Times New Roman" w:cs="Times New Roman"/>
                <w:sz w:val="20"/>
                <w:szCs w:val="20"/>
                <w:lang w:eastAsia="ru-RU"/>
              </w:rPr>
              <w:t>а</w:t>
            </w:r>
            <w:bookmarkStart w:id="4" w:name="OCRUncertain035"/>
            <w:r w:rsidRPr="009810BB">
              <w:rPr>
                <w:rFonts w:ascii="Times New Roman" w:eastAsia="Times New Roman" w:hAnsi="Times New Roman" w:cs="Times New Roman"/>
                <w:color w:val="337AB7"/>
                <w:sz w:val="20"/>
                <w:szCs w:val="20"/>
                <w:lang w:eastAsia="ru-RU"/>
              </w:rPr>
              <w:t>.</w:t>
            </w:r>
            <w:bookmarkEnd w:id="4"/>
            <w:r w:rsidRPr="009810BB">
              <w:rPr>
                <w:rFonts w:ascii="Times New Roman" w:eastAsia="Times New Roman" w:hAnsi="Times New Roman" w:cs="Times New Roman"/>
                <w:sz w:val="20"/>
                <w:szCs w:val="20"/>
                <w:lang w:eastAsia="ru-RU"/>
              </w:rPr>
              <w:t> </w:t>
            </w:r>
            <w:bookmarkStart w:id="5" w:name="OCRUncertain036"/>
            <w:r w:rsidRPr="009810BB">
              <w:rPr>
                <w:rFonts w:ascii="Times New Roman" w:eastAsia="Times New Roman" w:hAnsi="Times New Roman" w:cs="Times New Roman"/>
                <w:color w:val="337AB7"/>
                <w:sz w:val="20"/>
                <w:szCs w:val="20"/>
                <w:lang w:eastAsia="ru-RU"/>
              </w:rPr>
              <w:t>К</w:t>
            </w:r>
            <w:bookmarkEnd w:id="5"/>
            <w:r w:rsidRPr="009810BB">
              <w:rPr>
                <w:rFonts w:ascii="Times New Roman" w:eastAsia="Times New Roman" w:hAnsi="Times New Roman" w:cs="Times New Roman"/>
                <w:sz w:val="20"/>
                <w:szCs w:val="20"/>
                <w:lang w:eastAsia="ru-RU"/>
              </w:rPr>
              <w:t>ристаллическое вещество. Эл</w:t>
            </w:r>
            <w:bookmarkStart w:id="6" w:name="OCRUncertain051"/>
            <w:r w:rsidRPr="009810BB">
              <w:rPr>
                <w:rFonts w:ascii="Times New Roman" w:eastAsia="Times New Roman" w:hAnsi="Times New Roman" w:cs="Times New Roman"/>
                <w:color w:val="337AB7"/>
                <w:sz w:val="20"/>
                <w:szCs w:val="20"/>
                <w:lang w:eastAsia="ru-RU"/>
              </w:rPr>
              <w:t>е</w:t>
            </w:r>
            <w:bookmarkEnd w:id="6"/>
            <w:r w:rsidRPr="009810BB">
              <w:rPr>
                <w:rFonts w:ascii="Times New Roman" w:eastAsia="Times New Roman" w:hAnsi="Times New Roman" w:cs="Times New Roman"/>
                <w:sz w:val="20"/>
                <w:szCs w:val="20"/>
                <w:lang w:eastAsia="ru-RU"/>
              </w:rPr>
              <w:t>м</w:t>
            </w:r>
            <w:bookmarkStart w:id="7" w:name="OCRUncertain052"/>
            <w:r w:rsidRPr="009810BB">
              <w:rPr>
                <w:rFonts w:ascii="Times New Roman" w:eastAsia="Times New Roman" w:hAnsi="Times New Roman" w:cs="Times New Roman"/>
                <w:color w:val="337AB7"/>
                <w:sz w:val="20"/>
                <w:szCs w:val="20"/>
                <w:lang w:eastAsia="ru-RU"/>
              </w:rPr>
              <w:t>ен</w:t>
            </w:r>
            <w:bookmarkEnd w:id="7"/>
            <w:r w:rsidRPr="009810BB">
              <w:rPr>
                <w:rFonts w:ascii="Times New Roman" w:eastAsia="Times New Roman" w:hAnsi="Times New Roman" w:cs="Times New Roman"/>
                <w:sz w:val="20"/>
                <w:szCs w:val="20"/>
                <w:lang w:eastAsia="ru-RU"/>
              </w:rPr>
              <w:t>ты </w:t>
            </w:r>
            <w:bookmarkStart w:id="8" w:name="OCRUncertain053"/>
            <w:r w:rsidRPr="009810BB">
              <w:rPr>
                <w:rFonts w:ascii="Times New Roman" w:eastAsia="Times New Roman" w:hAnsi="Times New Roman" w:cs="Times New Roman"/>
                <w:color w:val="337AB7"/>
                <w:sz w:val="20"/>
                <w:szCs w:val="20"/>
                <w:lang w:eastAsia="ru-RU"/>
              </w:rPr>
              <w:t>симметрии,</w:t>
            </w:r>
            <w:bookmarkEnd w:id="8"/>
            <w:r w:rsidRPr="009810BB">
              <w:rPr>
                <w:rFonts w:ascii="Times New Roman" w:eastAsia="Times New Roman" w:hAnsi="Times New Roman" w:cs="Times New Roman"/>
                <w:sz w:val="20"/>
                <w:szCs w:val="20"/>
                <w:lang w:eastAsia="ru-RU"/>
              </w:rPr>
              <w:t> </w:t>
            </w:r>
            <w:bookmarkStart w:id="9" w:name="OCRUncertain054"/>
            <w:r w:rsidRPr="009810BB">
              <w:rPr>
                <w:rFonts w:ascii="Times New Roman" w:eastAsia="Times New Roman" w:hAnsi="Times New Roman" w:cs="Times New Roman"/>
                <w:color w:val="337AB7"/>
                <w:sz w:val="20"/>
                <w:szCs w:val="20"/>
                <w:lang w:eastAsia="ru-RU"/>
              </w:rPr>
              <w:t>си</w:t>
            </w:r>
            <w:bookmarkStart w:id="10" w:name="OCRUncertain055"/>
            <w:bookmarkEnd w:id="9"/>
            <w:bookmarkEnd w:id="10"/>
            <w:r w:rsidRPr="009810BB">
              <w:rPr>
                <w:rFonts w:ascii="Times New Roman" w:eastAsia="Times New Roman" w:hAnsi="Times New Roman" w:cs="Times New Roman"/>
                <w:sz w:val="20"/>
                <w:szCs w:val="20"/>
                <w:lang w:eastAsia="ru-RU"/>
              </w:rPr>
              <w:t>нгонии, кр</w:t>
            </w:r>
            <w:bookmarkStart w:id="11" w:name="OCRUncertain056"/>
            <w:r w:rsidRPr="009810BB">
              <w:rPr>
                <w:rFonts w:ascii="Times New Roman" w:eastAsia="Times New Roman" w:hAnsi="Times New Roman" w:cs="Times New Roman"/>
                <w:color w:val="337AB7"/>
                <w:sz w:val="20"/>
                <w:szCs w:val="20"/>
                <w:lang w:eastAsia="ru-RU"/>
              </w:rPr>
              <w:t>ис</w:t>
            </w:r>
            <w:bookmarkEnd w:id="11"/>
            <w:r w:rsidRPr="009810BB">
              <w:rPr>
                <w:rFonts w:ascii="Times New Roman" w:eastAsia="Times New Roman" w:hAnsi="Times New Roman" w:cs="Times New Roman"/>
                <w:sz w:val="20"/>
                <w:szCs w:val="20"/>
                <w:lang w:eastAsia="ru-RU"/>
              </w:rPr>
              <w:t>т</w:t>
            </w:r>
            <w:bookmarkStart w:id="12" w:name="OCRUncertain057"/>
            <w:r w:rsidRPr="009810BB">
              <w:rPr>
                <w:rFonts w:ascii="Times New Roman" w:eastAsia="Times New Roman" w:hAnsi="Times New Roman" w:cs="Times New Roman"/>
                <w:color w:val="337AB7"/>
                <w:sz w:val="20"/>
                <w:szCs w:val="20"/>
                <w:lang w:eastAsia="ru-RU"/>
              </w:rPr>
              <w:t>алл</w:t>
            </w:r>
            <w:bookmarkEnd w:id="12"/>
            <w:r w:rsidRPr="009810BB">
              <w:rPr>
                <w:rFonts w:ascii="Times New Roman" w:eastAsia="Times New Roman" w:hAnsi="Times New Roman" w:cs="Times New Roman"/>
                <w:sz w:val="20"/>
                <w:szCs w:val="20"/>
                <w:lang w:eastAsia="ru-RU"/>
              </w:rPr>
              <w:t>огра</w:t>
            </w:r>
            <w:bookmarkStart w:id="13" w:name="OCRUncertain058"/>
            <w:r w:rsidRPr="009810BB">
              <w:rPr>
                <w:rFonts w:ascii="Times New Roman" w:eastAsia="Times New Roman" w:hAnsi="Times New Roman" w:cs="Times New Roman"/>
                <w:color w:val="337AB7"/>
                <w:sz w:val="20"/>
                <w:szCs w:val="20"/>
                <w:lang w:eastAsia="ru-RU"/>
              </w:rPr>
              <w:t>ф</w:t>
            </w:r>
            <w:bookmarkEnd w:id="13"/>
            <w:r w:rsidRPr="009810BB">
              <w:rPr>
                <w:rFonts w:ascii="Times New Roman" w:eastAsia="Times New Roman" w:hAnsi="Times New Roman" w:cs="Times New Roman"/>
                <w:sz w:val="20"/>
                <w:szCs w:val="20"/>
                <w:lang w:eastAsia="ru-RU"/>
              </w:rPr>
              <w:t>и</w:t>
            </w:r>
            <w:bookmarkStart w:id="14" w:name="OCRUncertain059"/>
            <w:r w:rsidRPr="009810BB">
              <w:rPr>
                <w:rFonts w:ascii="Times New Roman" w:eastAsia="Times New Roman" w:hAnsi="Times New Roman" w:cs="Times New Roman"/>
                <w:color w:val="337AB7"/>
                <w:sz w:val="20"/>
                <w:szCs w:val="20"/>
                <w:lang w:eastAsia="ru-RU"/>
              </w:rPr>
              <w:t>ч</w:t>
            </w:r>
            <w:bookmarkEnd w:id="14"/>
            <w:r w:rsidRPr="009810BB">
              <w:rPr>
                <w:rFonts w:ascii="Times New Roman" w:eastAsia="Times New Roman" w:hAnsi="Times New Roman" w:cs="Times New Roman"/>
                <w:sz w:val="20"/>
                <w:szCs w:val="20"/>
                <w:lang w:eastAsia="ru-RU"/>
              </w:rPr>
              <w:t>е</w:t>
            </w:r>
            <w:bookmarkStart w:id="15" w:name="OCRUncertain060"/>
            <w:r w:rsidRPr="009810BB">
              <w:rPr>
                <w:rFonts w:ascii="Times New Roman" w:eastAsia="Times New Roman" w:hAnsi="Times New Roman" w:cs="Times New Roman"/>
                <w:color w:val="337AB7"/>
                <w:sz w:val="20"/>
                <w:szCs w:val="20"/>
                <w:lang w:eastAsia="ru-RU"/>
              </w:rPr>
              <w:t>ские</w:t>
            </w:r>
            <w:bookmarkEnd w:id="15"/>
            <w:r w:rsidRPr="009810BB">
              <w:rPr>
                <w:rFonts w:ascii="Times New Roman" w:eastAsia="Times New Roman" w:hAnsi="Times New Roman" w:cs="Times New Roman"/>
                <w:sz w:val="20"/>
                <w:szCs w:val="20"/>
                <w:lang w:eastAsia="ru-RU"/>
              </w:rPr>
              <w:t> формы.</w:t>
            </w:r>
          </w:p>
          <w:p w14:paraId="65C30BF2"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Минералы: </w:t>
            </w:r>
            <w:bookmarkStart w:id="16" w:name="OCRUncertain066"/>
            <w:r w:rsidRPr="009810BB">
              <w:rPr>
                <w:rFonts w:ascii="Times New Roman" w:eastAsia="Times New Roman" w:hAnsi="Times New Roman" w:cs="Times New Roman"/>
                <w:color w:val="337AB7"/>
                <w:sz w:val="20"/>
                <w:szCs w:val="20"/>
                <w:lang w:eastAsia="ru-RU"/>
              </w:rPr>
              <w:t>хи</w:t>
            </w:r>
            <w:bookmarkEnd w:id="16"/>
            <w:r w:rsidRPr="009810BB">
              <w:rPr>
                <w:rFonts w:ascii="Times New Roman" w:eastAsia="Times New Roman" w:hAnsi="Times New Roman" w:cs="Times New Roman"/>
                <w:sz w:val="20"/>
                <w:szCs w:val="20"/>
                <w:lang w:eastAsia="ru-RU"/>
              </w:rPr>
              <w:t>мический </w:t>
            </w:r>
            <w:bookmarkStart w:id="17" w:name="OCRUncertain068"/>
            <w:r w:rsidRPr="009810BB">
              <w:rPr>
                <w:rFonts w:ascii="Times New Roman" w:eastAsia="Times New Roman" w:hAnsi="Times New Roman" w:cs="Times New Roman"/>
                <w:color w:val="337AB7"/>
                <w:sz w:val="20"/>
                <w:szCs w:val="20"/>
                <w:lang w:eastAsia="ru-RU"/>
              </w:rPr>
              <w:t>соста</w:t>
            </w:r>
            <w:bookmarkEnd w:id="17"/>
            <w:r w:rsidRPr="009810BB">
              <w:rPr>
                <w:rFonts w:ascii="Times New Roman" w:eastAsia="Times New Roman" w:hAnsi="Times New Roman" w:cs="Times New Roman"/>
                <w:sz w:val="20"/>
                <w:szCs w:val="20"/>
                <w:lang w:eastAsia="ru-RU"/>
              </w:rPr>
              <w:t>в, структура, </w:t>
            </w:r>
            <w:bookmarkStart w:id="18" w:name="OCRUncertain073"/>
            <w:r w:rsidRPr="009810BB">
              <w:rPr>
                <w:rFonts w:ascii="Times New Roman" w:eastAsia="Times New Roman" w:hAnsi="Times New Roman" w:cs="Times New Roman"/>
                <w:color w:val="337AB7"/>
                <w:sz w:val="20"/>
                <w:szCs w:val="20"/>
                <w:lang w:eastAsia="ru-RU"/>
              </w:rPr>
              <w:t>диагностические свойства, </w:t>
            </w:r>
            <w:bookmarkEnd w:id="18"/>
            <w:r w:rsidRPr="009810BB">
              <w:rPr>
                <w:rFonts w:ascii="Times New Roman" w:eastAsia="Times New Roman" w:hAnsi="Times New Roman" w:cs="Times New Roman"/>
                <w:sz w:val="20"/>
                <w:szCs w:val="20"/>
                <w:lang w:eastAsia="ru-RU"/>
              </w:rPr>
              <w:t>мо</w:t>
            </w:r>
            <w:bookmarkStart w:id="19" w:name="OCRUncertain075"/>
            <w:r w:rsidRPr="009810BB">
              <w:rPr>
                <w:rFonts w:ascii="Times New Roman" w:eastAsia="Times New Roman" w:hAnsi="Times New Roman" w:cs="Times New Roman"/>
                <w:color w:val="337AB7"/>
                <w:sz w:val="20"/>
                <w:szCs w:val="20"/>
                <w:lang w:eastAsia="ru-RU"/>
              </w:rPr>
              <w:t>р</w:t>
            </w:r>
            <w:bookmarkEnd w:id="19"/>
            <w:r w:rsidRPr="009810BB">
              <w:rPr>
                <w:rFonts w:ascii="Times New Roman" w:eastAsia="Times New Roman" w:hAnsi="Times New Roman" w:cs="Times New Roman"/>
                <w:sz w:val="20"/>
                <w:szCs w:val="20"/>
                <w:lang w:eastAsia="ru-RU"/>
              </w:rPr>
              <w:t>фологи</w:t>
            </w:r>
            <w:bookmarkStart w:id="20" w:name="OCRUncertain076"/>
            <w:r w:rsidRPr="009810BB">
              <w:rPr>
                <w:rFonts w:ascii="Times New Roman" w:eastAsia="Times New Roman" w:hAnsi="Times New Roman" w:cs="Times New Roman"/>
                <w:color w:val="337AB7"/>
                <w:sz w:val="20"/>
                <w:szCs w:val="20"/>
                <w:lang w:eastAsia="ru-RU"/>
              </w:rPr>
              <w:t>я</w:t>
            </w:r>
            <w:bookmarkEnd w:id="20"/>
            <w:r w:rsidRPr="009810BB">
              <w:rPr>
                <w:rFonts w:ascii="Times New Roman" w:eastAsia="Times New Roman" w:hAnsi="Times New Roman" w:cs="Times New Roman"/>
                <w:sz w:val="20"/>
                <w:szCs w:val="20"/>
                <w:lang w:eastAsia="ru-RU"/>
              </w:rPr>
              <w:t> и классификация.</w:t>
            </w:r>
            <w:bookmarkStart w:id="21" w:name="OCRUncertain093"/>
          </w:p>
          <w:p w14:paraId="06AE25AC"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bookmarkStart w:id="22" w:name="OCRUncertain094"/>
            <w:bookmarkEnd w:id="21"/>
            <w:bookmarkEnd w:id="22"/>
            <w:r w:rsidRPr="009810BB">
              <w:rPr>
                <w:rFonts w:ascii="Times New Roman" w:eastAsia="Times New Roman" w:hAnsi="Times New Roman" w:cs="Times New Roman"/>
                <w:sz w:val="20"/>
                <w:szCs w:val="20"/>
                <w:lang w:eastAsia="ru-RU"/>
              </w:rPr>
              <w:t>Геодинамические процессы. Магма, магматизм, магматические горные породы. </w:t>
            </w:r>
            <w:bookmarkStart w:id="23" w:name="OCRUncertain142"/>
            <w:r w:rsidRPr="009810BB">
              <w:rPr>
                <w:rFonts w:ascii="Times New Roman" w:eastAsia="Times New Roman" w:hAnsi="Times New Roman" w:cs="Times New Roman"/>
                <w:color w:val="337AB7"/>
                <w:sz w:val="20"/>
                <w:szCs w:val="20"/>
                <w:lang w:eastAsia="ru-RU"/>
              </w:rPr>
              <w:t>Постмагматические процессы. </w:t>
            </w:r>
            <w:bookmarkEnd w:id="23"/>
            <w:r w:rsidRPr="009810BB">
              <w:rPr>
                <w:rFonts w:ascii="Times New Roman" w:eastAsia="Times New Roman" w:hAnsi="Times New Roman" w:cs="Times New Roman"/>
                <w:sz w:val="20"/>
                <w:szCs w:val="20"/>
                <w:lang w:eastAsia="ru-RU"/>
              </w:rPr>
              <w:t>Гипергенез и коры выветривания. Геологическая деятельность вр</w:t>
            </w:r>
            <w:bookmarkStart w:id="24" w:name="OCRUncertain160"/>
            <w:r w:rsidRPr="009810BB">
              <w:rPr>
                <w:rFonts w:ascii="Times New Roman" w:eastAsia="Times New Roman" w:hAnsi="Times New Roman" w:cs="Times New Roman"/>
                <w:color w:val="337AB7"/>
                <w:sz w:val="20"/>
                <w:szCs w:val="20"/>
                <w:lang w:eastAsia="ru-RU"/>
              </w:rPr>
              <w:t>е</w:t>
            </w:r>
            <w:bookmarkEnd w:id="24"/>
            <w:r w:rsidRPr="009810BB">
              <w:rPr>
                <w:rFonts w:ascii="Times New Roman" w:eastAsia="Times New Roman" w:hAnsi="Times New Roman" w:cs="Times New Roman"/>
                <w:sz w:val="20"/>
                <w:szCs w:val="20"/>
                <w:lang w:eastAsia="ru-RU"/>
              </w:rPr>
              <w:t>м</w:t>
            </w:r>
            <w:bookmarkStart w:id="25" w:name="OCRUncertain161"/>
            <w:r w:rsidRPr="009810BB">
              <w:rPr>
                <w:rFonts w:ascii="Times New Roman" w:eastAsia="Times New Roman" w:hAnsi="Times New Roman" w:cs="Times New Roman"/>
                <w:color w:val="337AB7"/>
                <w:sz w:val="20"/>
                <w:szCs w:val="20"/>
                <w:lang w:eastAsia="ru-RU"/>
              </w:rPr>
              <w:t>е</w:t>
            </w:r>
            <w:bookmarkEnd w:id="25"/>
            <w:r w:rsidRPr="009810BB">
              <w:rPr>
                <w:rFonts w:ascii="Times New Roman" w:eastAsia="Times New Roman" w:hAnsi="Times New Roman" w:cs="Times New Roman"/>
                <w:sz w:val="20"/>
                <w:szCs w:val="20"/>
                <w:lang w:eastAsia="ru-RU"/>
              </w:rPr>
              <w:t>н</w:t>
            </w:r>
            <w:bookmarkStart w:id="26" w:name="OCRUncertain162"/>
            <w:r w:rsidRPr="009810BB">
              <w:rPr>
                <w:rFonts w:ascii="Times New Roman" w:eastAsia="Times New Roman" w:hAnsi="Times New Roman" w:cs="Times New Roman"/>
                <w:color w:val="337AB7"/>
                <w:sz w:val="20"/>
                <w:szCs w:val="20"/>
                <w:lang w:eastAsia="ru-RU"/>
              </w:rPr>
              <w:t>ны</w:t>
            </w:r>
            <w:bookmarkEnd w:id="26"/>
            <w:r w:rsidRPr="009810BB">
              <w:rPr>
                <w:rFonts w:ascii="Times New Roman" w:eastAsia="Times New Roman" w:hAnsi="Times New Roman" w:cs="Times New Roman"/>
                <w:sz w:val="20"/>
                <w:szCs w:val="20"/>
                <w:lang w:eastAsia="ru-RU"/>
              </w:rPr>
              <w:t>х </w:t>
            </w:r>
            <w:bookmarkStart w:id="27" w:name="OCRUncertain163"/>
            <w:r w:rsidRPr="009810BB">
              <w:rPr>
                <w:rFonts w:ascii="Times New Roman" w:eastAsia="Times New Roman" w:hAnsi="Times New Roman" w:cs="Times New Roman"/>
                <w:color w:val="337AB7"/>
                <w:sz w:val="20"/>
                <w:szCs w:val="20"/>
                <w:lang w:eastAsia="ru-RU"/>
              </w:rPr>
              <w:t>потоков, рек, подземных вод, ледников, ветра</w:t>
            </w:r>
            <w:bookmarkStart w:id="28" w:name="OCRUncertain169"/>
            <w:bookmarkEnd w:id="27"/>
            <w:bookmarkEnd w:id="28"/>
            <w:r w:rsidRPr="009810BB">
              <w:rPr>
                <w:rFonts w:ascii="Times New Roman" w:eastAsia="Times New Roman" w:hAnsi="Times New Roman" w:cs="Times New Roman"/>
                <w:sz w:val="20"/>
                <w:szCs w:val="20"/>
                <w:lang w:eastAsia="ru-RU"/>
              </w:rPr>
              <w:t>, моря.</w:t>
            </w:r>
            <w:bookmarkStart w:id="29" w:name="OCRUncertain184"/>
            <w:r w:rsidRPr="009810BB">
              <w:rPr>
                <w:rFonts w:ascii="Times New Roman" w:eastAsia="Times New Roman" w:hAnsi="Times New Roman" w:cs="Times New Roman"/>
                <w:color w:val="337AB7"/>
                <w:sz w:val="20"/>
                <w:szCs w:val="20"/>
                <w:lang w:eastAsia="ru-RU"/>
              </w:rPr>
              <w:t> </w:t>
            </w:r>
            <w:bookmarkEnd w:id="29"/>
            <w:r w:rsidRPr="009810BB">
              <w:rPr>
                <w:rFonts w:ascii="Times New Roman" w:eastAsia="Times New Roman" w:hAnsi="Times New Roman" w:cs="Times New Roman"/>
                <w:sz w:val="20"/>
                <w:szCs w:val="20"/>
                <w:lang w:eastAsia="ru-RU"/>
              </w:rPr>
              <w:t>О</w:t>
            </w:r>
            <w:bookmarkStart w:id="30" w:name="OCRUncertain185"/>
            <w:r w:rsidRPr="009810BB">
              <w:rPr>
                <w:rFonts w:ascii="Times New Roman" w:eastAsia="Times New Roman" w:hAnsi="Times New Roman" w:cs="Times New Roman"/>
                <w:color w:val="337AB7"/>
                <w:sz w:val="20"/>
                <w:szCs w:val="20"/>
                <w:lang w:eastAsia="ru-RU"/>
              </w:rPr>
              <w:t>са</w:t>
            </w:r>
            <w:bookmarkEnd w:id="30"/>
            <w:r w:rsidRPr="009810BB">
              <w:rPr>
                <w:rFonts w:ascii="Times New Roman" w:eastAsia="Times New Roman" w:hAnsi="Times New Roman" w:cs="Times New Roman"/>
                <w:sz w:val="20"/>
                <w:szCs w:val="20"/>
                <w:lang w:eastAsia="ru-RU"/>
              </w:rPr>
              <w:t>доч</w:t>
            </w:r>
            <w:bookmarkStart w:id="31" w:name="OCRUncertain186"/>
            <w:r w:rsidRPr="009810BB">
              <w:rPr>
                <w:rFonts w:ascii="Times New Roman" w:eastAsia="Times New Roman" w:hAnsi="Times New Roman" w:cs="Times New Roman"/>
                <w:color w:val="337AB7"/>
                <w:sz w:val="20"/>
                <w:szCs w:val="20"/>
                <w:lang w:eastAsia="ru-RU"/>
              </w:rPr>
              <w:t>н</w:t>
            </w:r>
            <w:bookmarkEnd w:id="31"/>
            <w:r w:rsidRPr="009810BB">
              <w:rPr>
                <w:rFonts w:ascii="Times New Roman" w:eastAsia="Times New Roman" w:hAnsi="Times New Roman" w:cs="Times New Roman"/>
                <w:sz w:val="20"/>
                <w:szCs w:val="20"/>
                <w:lang w:eastAsia="ru-RU"/>
              </w:rPr>
              <w:t>ые горные породы, их классификация. Метаморфизм: стадийность</w:t>
            </w:r>
            <w:bookmarkStart w:id="32" w:name="OCRUncertain208"/>
            <w:r w:rsidRPr="009810BB">
              <w:rPr>
                <w:rFonts w:ascii="Times New Roman" w:eastAsia="Times New Roman" w:hAnsi="Times New Roman" w:cs="Times New Roman"/>
                <w:color w:val="337AB7"/>
                <w:sz w:val="20"/>
                <w:szCs w:val="20"/>
                <w:lang w:eastAsia="ru-RU"/>
              </w:rPr>
              <w:t>,</w:t>
            </w:r>
            <w:bookmarkEnd w:id="32"/>
            <w:r w:rsidRPr="009810BB">
              <w:rPr>
                <w:rFonts w:ascii="Times New Roman" w:eastAsia="Times New Roman" w:hAnsi="Times New Roman" w:cs="Times New Roman"/>
                <w:sz w:val="20"/>
                <w:szCs w:val="20"/>
                <w:lang w:eastAsia="ru-RU"/>
              </w:rPr>
              <w:t> </w:t>
            </w:r>
            <w:bookmarkStart w:id="33" w:name="OCRUncertain209"/>
            <w:r w:rsidRPr="009810BB">
              <w:rPr>
                <w:rFonts w:ascii="Times New Roman" w:eastAsia="Times New Roman" w:hAnsi="Times New Roman" w:cs="Times New Roman"/>
                <w:color w:val="337AB7"/>
                <w:sz w:val="20"/>
                <w:szCs w:val="20"/>
                <w:lang w:eastAsia="ru-RU"/>
              </w:rPr>
              <w:t>з</w:t>
            </w:r>
            <w:bookmarkEnd w:id="33"/>
            <w:r w:rsidRPr="009810BB">
              <w:rPr>
                <w:rFonts w:ascii="Times New Roman" w:eastAsia="Times New Roman" w:hAnsi="Times New Roman" w:cs="Times New Roman"/>
                <w:sz w:val="20"/>
                <w:szCs w:val="20"/>
                <w:lang w:eastAsia="ru-RU"/>
              </w:rPr>
              <w:t>он</w:t>
            </w:r>
            <w:bookmarkStart w:id="34" w:name="OCRUncertain210"/>
            <w:r w:rsidRPr="009810BB">
              <w:rPr>
                <w:rFonts w:ascii="Times New Roman" w:eastAsia="Times New Roman" w:hAnsi="Times New Roman" w:cs="Times New Roman"/>
                <w:color w:val="337AB7"/>
                <w:sz w:val="20"/>
                <w:szCs w:val="20"/>
                <w:lang w:eastAsia="ru-RU"/>
              </w:rPr>
              <w:t>ы</w:t>
            </w:r>
            <w:bookmarkEnd w:id="34"/>
            <w:r w:rsidRPr="009810BB">
              <w:rPr>
                <w:rFonts w:ascii="Times New Roman" w:eastAsia="Times New Roman" w:hAnsi="Times New Roman" w:cs="Times New Roman"/>
                <w:sz w:val="20"/>
                <w:szCs w:val="20"/>
                <w:lang w:eastAsia="ru-RU"/>
              </w:rPr>
              <w:t> и </w:t>
            </w:r>
            <w:bookmarkStart w:id="35" w:name="OCRUncertain211"/>
            <w:r w:rsidRPr="009810BB">
              <w:rPr>
                <w:rFonts w:ascii="Times New Roman" w:eastAsia="Times New Roman" w:hAnsi="Times New Roman" w:cs="Times New Roman"/>
                <w:color w:val="337AB7"/>
                <w:sz w:val="20"/>
                <w:szCs w:val="20"/>
                <w:lang w:eastAsia="ru-RU"/>
              </w:rPr>
              <w:t>фации. </w:t>
            </w:r>
            <w:bookmarkStart w:id="36" w:name="OCRUncertain213"/>
            <w:bookmarkEnd w:id="35"/>
            <w:bookmarkEnd w:id="36"/>
            <w:r w:rsidRPr="009810BB">
              <w:rPr>
                <w:rFonts w:ascii="Times New Roman" w:eastAsia="Times New Roman" w:hAnsi="Times New Roman" w:cs="Times New Roman"/>
                <w:sz w:val="20"/>
                <w:szCs w:val="20"/>
                <w:lang w:eastAsia="ru-RU"/>
              </w:rPr>
              <w:t>Метаморфи</w:t>
            </w:r>
            <w:bookmarkStart w:id="37" w:name="OCRUncertain214"/>
            <w:r w:rsidRPr="009810BB">
              <w:rPr>
                <w:rFonts w:ascii="Times New Roman" w:eastAsia="Times New Roman" w:hAnsi="Times New Roman" w:cs="Times New Roman"/>
                <w:color w:val="337AB7"/>
                <w:sz w:val="20"/>
                <w:szCs w:val="20"/>
                <w:lang w:eastAsia="ru-RU"/>
              </w:rPr>
              <w:t>че</w:t>
            </w:r>
            <w:bookmarkEnd w:id="37"/>
            <w:r w:rsidRPr="009810BB">
              <w:rPr>
                <w:rFonts w:ascii="Times New Roman" w:eastAsia="Times New Roman" w:hAnsi="Times New Roman" w:cs="Times New Roman"/>
                <w:sz w:val="20"/>
                <w:szCs w:val="20"/>
                <w:lang w:eastAsia="ru-RU"/>
              </w:rPr>
              <w:t>ские породы. Ти</w:t>
            </w:r>
            <w:bookmarkStart w:id="38" w:name="OCRUncertain219"/>
            <w:r w:rsidRPr="009810BB">
              <w:rPr>
                <w:rFonts w:ascii="Times New Roman" w:eastAsia="Times New Roman" w:hAnsi="Times New Roman" w:cs="Times New Roman"/>
                <w:color w:val="337AB7"/>
                <w:sz w:val="20"/>
                <w:szCs w:val="20"/>
                <w:lang w:eastAsia="ru-RU"/>
              </w:rPr>
              <w:t>пы </w:t>
            </w:r>
            <w:bookmarkEnd w:id="38"/>
            <w:r w:rsidRPr="009810BB">
              <w:rPr>
                <w:rFonts w:ascii="Times New Roman" w:eastAsia="Times New Roman" w:hAnsi="Times New Roman" w:cs="Times New Roman"/>
                <w:sz w:val="20"/>
                <w:szCs w:val="20"/>
                <w:lang w:eastAsia="ru-RU"/>
              </w:rPr>
              <w:t>земной кор</w:t>
            </w:r>
            <w:bookmarkStart w:id="39" w:name="OCRUncertain220"/>
            <w:r w:rsidRPr="009810BB">
              <w:rPr>
                <w:rFonts w:ascii="Times New Roman" w:eastAsia="Times New Roman" w:hAnsi="Times New Roman" w:cs="Times New Roman"/>
                <w:color w:val="337AB7"/>
                <w:sz w:val="20"/>
                <w:szCs w:val="20"/>
                <w:lang w:eastAsia="ru-RU"/>
              </w:rPr>
              <w:t>ы</w:t>
            </w:r>
            <w:bookmarkEnd w:id="39"/>
            <w:r w:rsidRPr="009810BB">
              <w:rPr>
                <w:rFonts w:ascii="Times New Roman" w:eastAsia="Times New Roman" w:hAnsi="Times New Roman" w:cs="Times New Roman"/>
                <w:sz w:val="20"/>
                <w:szCs w:val="20"/>
                <w:lang w:eastAsia="ru-RU"/>
              </w:rPr>
              <w:t> и проблем</w:t>
            </w:r>
            <w:bookmarkStart w:id="40" w:name="OCRUncertain221"/>
            <w:r w:rsidRPr="009810BB">
              <w:rPr>
                <w:rFonts w:ascii="Times New Roman" w:eastAsia="Times New Roman" w:hAnsi="Times New Roman" w:cs="Times New Roman"/>
                <w:color w:val="337AB7"/>
                <w:sz w:val="20"/>
                <w:szCs w:val="20"/>
                <w:lang w:eastAsia="ru-RU"/>
              </w:rPr>
              <w:t>ы</w:t>
            </w:r>
            <w:bookmarkEnd w:id="40"/>
            <w:r w:rsidRPr="009810BB">
              <w:rPr>
                <w:rFonts w:ascii="Times New Roman" w:eastAsia="Times New Roman" w:hAnsi="Times New Roman" w:cs="Times New Roman"/>
                <w:sz w:val="20"/>
                <w:szCs w:val="20"/>
                <w:lang w:eastAsia="ru-RU"/>
              </w:rPr>
              <w:t> их о</w:t>
            </w:r>
            <w:bookmarkStart w:id="41" w:name="OCRUncertain222"/>
            <w:r w:rsidRPr="009810BB">
              <w:rPr>
                <w:rFonts w:ascii="Times New Roman" w:eastAsia="Times New Roman" w:hAnsi="Times New Roman" w:cs="Times New Roman"/>
                <w:color w:val="337AB7"/>
                <w:sz w:val="20"/>
                <w:szCs w:val="20"/>
                <w:lang w:eastAsia="ru-RU"/>
              </w:rPr>
              <w:t>6</w:t>
            </w:r>
            <w:bookmarkEnd w:id="41"/>
            <w:r w:rsidRPr="009810BB">
              <w:rPr>
                <w:rFonts w:ascii="Times New Roman" w:eastAsia="Times New Roman" w:hAnsi="Times New Roman" w:cs="Times New Roman"/>
                <w:sz w:val="20"/>
                <w:szCs w:val="20"/>
                <w:lang w:eastAsia="ru-RU"/>
              </w:rPr>
              <w:t>разо</w:t>
            </w:r>
            <w:bookmarkStart w:id="42" w:name="OCRUncertain223"/>
            <w:r w:rsidRPr="009810BB">
              <w:rPr>
                <w:rFonts w:ascii="Times New Roman" w:eastAsia="Times New Roman" w:hAnsi="Times New Roman" w:cs="Times New Roman"/>
                <w:color w:val="337AB7"/>
                <w:sz w:val="20"/>
                <w:szCs w:val="20"/>
                <w:lang w:eastAsia="ru-RU"/>
              </w:rPr>
              <w:t>в</w:t>
            </w:r>
            <w:bookmarkEnd w:id="42"/>
            <w:r w:rsidRPr="009810BB">
              <w:rPr>
                <w:rFonts w:ascii="Times New Roman" w:eastAsia="Times New Roman" w:hAnsi="Times New Roman" w:cs="Times New Roman"/>
                <w:sz w:val="20"/>
                <w:szCs w:val="20"/>
                <w:lang w:eastAsia="ru-RU"/>
              </w:rPr>
              <w:t>ания.</w:t>
            </w:r>
          </w:p>
          <w:p w14:paraId="61E7FA6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Возраст Земли, периодизация геологических событий, геохронологическая шкала.</w:t>
            </w:r>
          </w:p>
          <w:p w14:paraId="1B7DD66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Палеонтология, ее методы. Фации и фациальный анализ. Руководящие ископаемые.</w:t>
            </w:r>
          </w:p>
          <w:p w14:paraId="4596DB80"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lastRenderedPageBreak/>
              <w:t>Геотектоника. Тектонические движения. Главные структурные единицы литосферы. Геотектоническое строение дна океанов. Подвижные (геосинклинальные) пояса, стадии их развития. Континентальные платформы и вторичные орогены.</w:t>
            </w:r>
          </w:p>
          <w:p w14:paraId="476F8C2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Происхождение Солнечной системы и планеты Земля. Основные этапы геологической истории: эволюция литосферы, атмосферы, </w:t>
            </w:r>
            <w:bookmarkStart w:id="43" w:name="OCRUncertain272"/>
            <w:r w:rsidRPr="009810BB">
              <w:rPr>
                <w:rFonts w:ascii="Times New Roman" w:eastAsia="Times New Roman" w:hAnsi="Times New Roman" w:cs="Times New Roman"/>
                <w:color w:val="337AB7"/>
                <w:sz w:val="20"/>
                <w:szCs w:val="20"/>
                <w:lang w:eastAsia="ru-RU"/>
              </w:rPr>
              <w:t>гидросферы, органического мира.</w:t>
            </w:r>
          </w:p>
          <w:p w14:paraId="1D61698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color w:val="337AB7"/>
                <w:sz w:val="20"/>
                <w:szCs w:val="20"/>
                <w:lang w:eastAsia="ru-RU"/>
              </w:rPr>
              <w:t>Геологическая</w:t>
            </w:r>
            <w:bookmarkEnd w:id="43"/>
            <w:r w:rsidRPr="009810BB">
              <w:rPr>
                <w:rFonts w:ascii="Times New Roman" w:eastAsia="Times New Roman" w:hAnsi="Times New Roman" w:cs="Times New Roman"/>
                <w:sz w:val="20"/>
                <w:szCs w:val="20"/>
                <w:lang w:eastAsia="ru-RU"/>
              </w:rPr>
              <w:t> и</w:t>
            </w:r>
            <w:bookmarkStart w:id="44" w:name="OCRUncertain273"/>
            <w:r w:rsidRPr="009810BB">
              <w:rPr>
                <w:rFonts w:ascii="Times New Roman" w:eastAsia="Times New Roman" w:hAnsi="Times New Roman" w:cs="Times New Roman"/>
                <w:color w:val="337AB7"/>
                <w:sz w:val="20"/>
                <w:szCs w:val="20"/>
                <w:lang w:eastAsia="ru-RU"/>
              </w:rPr>
              <w:t>с</w:t>
            </w:r>
            <w:bookmarkEnd w:id="44"/>
            <w:r w:rsidRPr="009810BB">
              <w:rPr>
                <w:rFonts w:ascii="Times New Roman" w:eastAsia="Times New Roman" w:hAnsi="Times New Roman" w:cs="Times New Roman"/>
                <w:sz w:val="20"/>
                <w:szCs w:val="20"/>
                <w:lang w:eastAsia="ru-RU"/>
              </w:rPr>
              <w:t>тория Зе</w:t>
            </w:r>
            <w:bookmarkStart w:id="45" w:name="OCRUncertain274"/>
            <w:r w:rsidRPr="009810BB">
              <w:rPr>
                <w:rFonts w:ascii="Times New Roman" w:eastAsia="Times New Roman" w:hAnsi="Times New Roman" w:cs="Times New Roman"/>
                <w:color w:val="337AB7"/>
                <w:sz w:val="20"/>
                <w:szCs w:val="20"/>
                <w:lang w:eastAsia="ru-RU"/>
              </w:rPr>
              <w:t>м</w:t>
            </w:r>
            <w:bookmarkEnd w:id="45"/>
            <w:r w:rsidRPr="009810BB">
              <w:rPr>
                <w:rFonts w:ascii="Times New Roman" w:eastAsia="Times New Roman" w:hAnsi="Times New Roman" w:cs="Times New Roman"/>
                <w:sz w:val="20"/>
                <w:szCs w:val="20"/>
                <w:lang w:eastAsia="ru-RU"/>
              </w:rPr>
              <w:t>ли, геохронология, основные этапы.</w:t>
            </w:r>
          </w:p>
          <w:p w14:paraId="3D1AF979"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Геологическая карта и тектоническое районирование мира и России.</w:t>
            </w:r>
          </w:p>
        </w:tc>
        <w:tc>
          <w:tcPr>
            <w:tcW w:w="542" w:type="pct"/>
            <w:shd w:val="clear" w:color="auto" w:fill="auto"/>
            <w:tcMar>
              <w:top w:w="0" w:type="dxa"/>
              <w:left w:w="0" w:type="dxa"/>
              <w:bottom w:w="0" w:type="dxa"/>
              <w:right w:w="0" w:type="dxa"/>
            </w:tcMar>
            <w:hideMark/>
          </w:tcPr>
          <w:p w14:paraId="4EE17A16"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lastRenderedPageBreak/>
              <w:t>400</w:t>
            </w:r>
          </w:p>
        </w:tc>
      </w:tr>
      <w:tr w:rsidR="009810BB" w:rsidRPr="009810BB" w14:paraId="37ACFD21" w14:textId="77777777" w:rsidTr="00F938B2">
        <w:tc>
          <w:tcPr>
            <w:tcW w:w="844" w:type="pct"/>
            <w:shd w:val="clear" w:color="auto" w:fill="auto"/>
            <w:tcMar>
              <w:top w:w="0" w:type="dxa"/>
              <w:left w:w="0" w:type="dxa"/>
              <w:bottom w:w="0" w:type="dxa"/>
              <w:right w:w="0" w:type="dxa"/>
            </w:tcMar>
            <w:hideMark/>
          </w:tcPr>
          <w:p w14:paraId="436C037D"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ДПП.Ф.02</w:t>
            </w:r>
          </w:p>
        </w:tc>
        <w:tc>
          <w:tcPr>
            <w:tcW w:w="3613" w:type="pct"/>
            <w:shd w:val="clear" w:color="auto" w:fill="auto"/>
            <w:tcMar>
              <w:top w:w="0" w:type="dxa"/>
              <w:left w:w="0" w:type="dxa"/>
              <w:bottom w:w="0" w:type="dxa"/>
              <w:right w:w="0" w:type="dxa"/>
            </w:tcMar>
            <w:hideMark/>
          </w:tcPr>
          <w:p w14:paraId="21CEA8BB"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География почв с основами почвоведения</w:t>
            </w:r>
          </w:p>
          <w:p w14:paraId="102BCB0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Понятие о почве. Факторы почвообразования. Почвообразующие породы и минеральная часть почвы. Физико-механические свойства и минералогический состав. Биологические факторы почвообразования. Биологический круговорот химических элементов. Органическая часть почвы, гумус, гумусовые кислоты.</w:t>
            </w:r>
          </w:p>
          <w:p w14:paraId="7B179A42"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Почвенный раствор и почвенный воздух. Почвенная вода. Роль рельефа в почвообразовании и распределении типов почв. Морфология почв, типы строения почвенного профиля.</w:t>
            </w:r>
          </w:p>
          <w:p w14:paraId="5385DF52"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Энергетика почвообразования. Классификация почв.</w:t>
            </w:r>
          </w:p>
          <w:p w14:paraId="51D524AE"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География распространенных типов почв. Международная почвенная карта мира. Антропогенная деградация почв, проблемы охраны почв и восстановления почвенного покрова.</w:t>
            </w:r>
          </w:p>
        </w:tc>
        <w:tc>
          <w:tcPr>
            <w:tcW w:w="542" w:type="pct"/>
            <w:shd w:val="clear" w:color="auto" w:fill="auto"/>
            <w:tcMar>
              <w:top w:w="0" w:type="dxa"/>
              <w:left w:w="0" w:type="dxa"/>
              <w:bottom w:w="0" w:type="dxa"/>
              <w:right w:w="0" w:type="dxa"/>
            </w:tcMar>
            <w:hideMark/>
          </w:tcPr>
          <w:p w14:paraId="78ED0385"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150</w:t>
            </w:r>
          </w:p>
        </w:tc>
      </w:tr>
      <w:tr w:rsidR="009810BB" w:rsidRPr="009810BB" w14:paraId="5B53C747" w14:textId="77777777" w:rsidTr="00F938B2">
        <w:tc>
          <w:tcPr>
            <w:tcW w:w="844" w:type="pct"/>
            <w:shd w:val="clear" w:color="auto" w:fill="auto"/>
            <w:tcMar>
              <w:top w:w="0" w:type="dxa"/>
              <w:left w:w="0" w:type="dxa"/>
              <w:bottom w:w="0" w:type="dxa"/>
              <w:right w:w="0" w:type="dxa"/>
            </w:tcMar>
            <w:hideMark/>
          </w:tcPr>
          <w:p w14:paraId="02779F8D"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ДПП.Ф.03</w:t>
            </w:r>
          </w:p>
        </w:tc>
        <w:tc>
          <w:tcPr>
            <w:tcW w:w="3613" w:type="pct"/>
            <w:shd w:val="clear" w:color="auto" w:fill="auto"/>
            <w:tcMar>
              <w:top w:w="0" w:type="dxa"/>
              <w:left w:w="0" w:type="dxa"/>
              <w:bottom w:w="0" w:type="dxa"/>
              <w:right w:w="0" w:type="dxa"/>
            </w:tcMar>
            <w:hideMark/>
          </w:tcPr>
          <w:p w14:paraId="42309F6B"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Биогеография</w:t>
            </w:r>
          </w:p>
          <w:p w14:paraId="5E609261"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Предмет и задачи биогеографии. Понятие ареала. Типология ареалов. Динамика их границ и структура, расселение видов. Экологический и систематический викариат. Космополиты, нео- и палеоэндемики, реликты, автохтоны и иммигранты. Понятия “флора” и “фауна”, принципы их выделения. Флористическое и фаунистическое районирование суши. Флора и фауна материковых и островных территорий. Характеристика флористических и фаунистических царств. Основные показатели структуры растительности и населения животных. Зональные, азональные и интразональные типы растительности. Биогеографическая характеристика основных биномов суши. Биогеография и реконструкция флоры и фауны.</w:t>
            </w:r>
          </w:p>
        </w:tc>
        <w:tc>
          <w:tcPr>
            <w:tcW w:w="542" w:type="pct"/>
            <w:shd w:val="clear" w:color="auto" w:fill="auto"/>
            <w:tcMar>
              <w:top w:w="0" w:type="dxa"/>
              <w:left w:w="0" w:type="dxa"/>
              <w:bottom w:w="0" w:type="dxa"/>
              <w:right w:w="0" w:type="dxa"/>
            </w:tcMar>
            <w:hideMark/>
          </w:tcPr>
          <w:p w14:paraId="39DC8129"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102</w:t>
            </w:r>
          </w:p>
        </w:tc>
      </w:tr>
      <w:tr w:rsidR="009810BB" w:rsidRPr="009810BB" w14:paraId="21AC7ED5" w14:textId="77777777" w:rsidTr="00F938B2">
        <w:tc>
          <w:tcPr>
            <w:tcW w:w="844" w:type="pct"/>
            <w:shd w:val="clear" w:color="auto" w:fill="auto"/>
            <w:tcMar>
              <w:top w:w="0" w:type="dxa"/>
              <w:left w:w="0" w:type="dxa"/>
              <w:bottom w:w="0" w:type="dxa"/>
              <w:right w:w="0" w:type="dxa"/>
            </w:tcMar>
            <w:hideMark/>
          </w:tcPr>
          <w:p w14:paraId="3810D047"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ДПП.Ф.04</w:t>
            </w:r>
          </w:p>
        </w:tc>
        <w:tc>
          <w:tcPr>
            <w:tcW w:w="3613" w:type="pct"/>
            <w:shd w:val="clear" w:color="auto" w:fill="auto"/>
            <w:tcMar>
              <w:top w:w="0" w:type="dxa"/>
              <w:left w:w="0" w:type="dxa"/>
              <w:bottom w:w="0" w:type="dxa"/>
              <w:right w:w="0" w:type="dxa"/>
            </w:tcMar>
            <w:hideMark/>
          </w:tcPr>
          <w:p w14:paraId="7812F354"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Краеведение</w:t>
            </w:r>
          </w:p>
          <w:p w14:paraId="0A0DDEEC"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Краеведение, его содержание и педагогическое значение. Организационные формы краеведения – государственное, общественное, школьное.</w:t>
            </w:r>
          </w:p>
          <w:p w14:paraId="512DAB8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История развития краеведения в России.</w:t>
            </w:r>
          </w:p>
          <w:p w14:paraId="6019F87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Школьное географическое краеведение и его роль в учебно-воспитательном процессе, его место в учебных программах по географии и внеклассной работе с учащимися.</w:t>
            </w:r>
          </w:p>
          <w:p w14:paraId="5F5DBD54"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Теория и методика краеведческого изучения своей местности. Краеведческая работа в школе: учебное краеведение. Краеведческий принцип преподавания географии. Методы краеведческого изучения своей местности. Учебные краеведческие экскурсии, их содержание и значение в преподавании географии, методика организации (цели и задачи, выбор и разработка маршрутов, подготовка учащихся к экскурсии, ее проведение и обработка материала экскурсии).</w:t>
            </w:r>
          </w:p>
          <w:p w14:paraId="2A35200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Система и содержание экскурсий по географии с VI по VIII класс.</w:t>
            </w:r>
          </w:p>
          <w:p w14:paraId="531A5E3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Изучение географии своей области (края, субъекта федерации) в курсах географии VIII и IX классов.</w:t>
            </w:r>
          </w:p>
          <w:p w14:paraId="359D7498"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lastRenderedPageBreak/>
              <w:t>Внеклассная краеведческая работа, формы ее организации, общешкольная краеведческая работа. Методика работы краеведческого кружка. Внешкольная краеведческая работа.</w:t>
            </w:r>
          </w:p>
        </w:tc>
        <w:tc>
          <w:tcPr>
            <w:tcW w:w="542" w:type="pct"/>
            <w:shd w:val="clear" w:color="auto" w:fill="auto"/>
            <w:tcMar>
              <w:top w:w="0" w:type="dxa"/>
              <w:left w:w="0" w:type="dxa"/>
              <w:bottom w:w="0" w:type="dxa"/>
              <w:right w:w="0" w:type="dxa"/>
            </w:tcMar>
            <w:hideMark/>
          </w:tcPr>
          <w:p w14:paraId="748EB46C"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lastRenderedPageBreak/>
              <w:t>90</w:t>
            </w:r>
          </w:p>
        </w:tc>
      </w:tr>
      <w:tr w:rsidR="009810BB" w:rsidRPr="009810BB" w14:paraId="588B851E" w14:textId="77777777" w:rsidTr="00F938B2">
        <w:tc>
          <w:tcPr>
            <w:tcW w:w="844" w:type="pct"/>
            <w:shd w:val="clear" w:color="auto" w:fill="auto"/>
            <w:tcMar>
              <w:top w:w="0" w:type="dxa"/>
              <w:left w:w="0" w:type="dxa"/>
              <w:bottom w:w="0" w:type="dxa"/>
              <w:right w:w="0" w:type="dxa"/>
            </w:tcMar>
            <w:hideMark/>
          </w:tcPr>
          <w:p w14:paraId="718A84EC"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ДПП.Ф.05</w:t>
            </w:r>
          </w:p>
        </w:tc>
        <w:tc>
          <w:tcPr>
            <w:tcW w:w="3613" w:type="pct"/>
            <w:shd w:val="clear" w:color="auto" w:fill="auto"/>
            <w:tcMar>
              <w:top w:w="0" w:type="dxa"/>
              <w:left w:w="0" w:type="dxa"/>
              <w:bottom w:w="0" w:type="dxa"/>
              <w:right w:w="0" w:type="dxa"/>
            </w:tcMar>
            <w:hideMark/>
          </w:tcPr>
          <w:p w14:paraId="6A1A3FE0"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Картография с основами топографии</w:t>
            </w:r>
          </w:p>
          <w:p w14:paraId="0C11752E"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Предмет и содержание картографии и топографии. Виды картографических произведений. Географическая карта, ее свойства, функции и основные элементы. Язык карты. Условные знаки, способы картографирования.</w:t>
            </w:r>
          </w:p>
          <w:p w14:paraId="14C9226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Картографическая генерализация.</w:t>
            </w:r>
          </w:p>
          <w:p w14:paraId="0339A835"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Топографическая карта, ее сущность, свойства и области применения. Содержание общегеографических карт. Тематические карты. Атласы. Географический глобус, как модель земного шара.</w:t>
            </w:r>
          </w:p>
          <w:p w14:paraId="55F6A41D"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Съемки местности: плановые, высотные, аэрофототопографические, космические. Спутниковая навигация. Способы картографирования.</w:t>
            </w:r>
          </w:p>
          <w:p w14:paraId="7202C27A"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Сущность картографической проекции. Классификация проекций и их характеристика. Графические переменные.</w:t>
            </w:r>
          </w:p>
          <w:p w14:paraId="6EEBC04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Чтение карт. Использование карт. Физико-географическое дешифрирование аэрофотоснимков и космических снимков. Картографический метод исследования. Автоматизация процесса использования карт. Картографические геоинформационные системы.</w:t>
            </w:r>
          </w:p>
          <w:p w14:paraId="653C244E"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Школьные карты, атласы и другие картографические произведения.</w:t>
            </w:r>
          </w:p>
          <w:p w14:paraId="4F49AD4F"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Основные этапы истории географической карты.</w:t>
            </w:r>
          </w:p>
        </w:tc>
        <w:tc>
          <w:tcPr>
            <w:tcW w:w="542" w:type="pct"/>
            <w:shd w:val="clear" w:color="auto" w:fill="auto"/>
            <w:tcMar>
              <w:top w:w="0" w:type="dxa"/>
              <w:left w:w="0" w:type="dxa"/>
              <w:bottom w:w="0" w:type="dxa"/>
              <w:right w:w="0" w:type="dxa"/>
            </w:tcMar>
            <w:hideMark/>
          </w:tcPr>
          <w:p w14:paraId="588A9BE5"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220</w:t>
            </w:r>
          </w:p>
        </w:tc>
      </w:tr>
      <w:tr w:rsidR="009810BB" w:rsidRPr="009810BB" w14:paraId="57C13238" w14:textId="77777777" w:rsidTr="00F938B2">
        <w:tc>
          <w:tcPr>
            <w:tcW w:w="844" w:type="pct"/>
            <w:shd w:val="clear" w:color="auto" w:fill="auto"/>
            <w:tcMar>
              <w:top w:w="0" w:type="dxa"/>
              <w:left w:w="0" w:type="dxa"/>
              <w:bottom w:w="0" w:type="dxa"/>
              <w:right w:w="0" w:type="dxa"/>
            </w:tcMar>
            <w:hideMark/>
          </w:tcPr>
          <w:p w14:paraId="7B7EC36F"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ДПП.Ф.06</w:t>
            </w:r>
          </w:p>
        </w:tc>
        <w:tc>
          <w:tcPr>
            <w:tcW w:w="3613" w:type="pct"/>
            <w:shd w:val="clear" w:color="auto" w:fill="auto"/>
            <w:tcMar>
              <w:top w:w="0" w:type="dxa"/>
              <w:left w:w="0" w:type="dxa"/>
              <w:bottom w:w="0" w:type="dxa"/>
              <w:right w:w="0" w:type="dxa"/>
            </w:tcMar>
            <w:hideMark/>
          </w:tcPr>
          <w:p w14:paraId="491C7CF9"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Этногеография и география религий</w:t>
            </w:r>
          </w:p>
          <w:p w14:paraId="64F33BD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Понятие об этносе. Концепции этноса.</w:t>
            </w:r>
          </w:p>
          <w:p w14:paraId="624B89B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Народы мира и особенности их размещения на Земле. Мировые цивилизации и современные этносы. Формационный и цивилизационный подход к эволюции этносов.</w:t>
            </w:r>
          </w:p>
          <w:p w14:paraId="06EEE67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Этнос и географическая среда. Природный детерминизм и природный нигилизм.</w:t>
            </w:r>
          </w:p>
          <w:p w14:paraId="160BDA1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Признаки этноса. Расовые признаки и теории формирования рас. Роль природной среды в формировании расовых признаков.</w:t>
            </w:r>
          </w:p>
          <w:p w14:paraId="5FBA780C"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Культура</w:t>
            </w:r>
            <w:r w:rsidRPr="009810BB">
              <w:rPr>
                <w:rFonts w:ascii="Times New Roman" w:eastAsia="Times New Roman" w:hAnsi="Times New Roman" w:cs="Times New Roman"/>
                <w:i/>
                <w:iCs/>
                <w:sz w:val="20"/>
                <w:szCs w:val="20"/>
                <w:lang w:eastAsia="ru-RU"/>
              </w:rPr>
              <w:t> </w:t>
            </w:r>
            <w:r w:rsidRPr="009810BB">
              <w:rPr>
                <w:rFonts w:ascii="Times New Roman" w:eastAsia="Times New Roman" w:hAnsi="Times New Roman" w:cs="Times New Roman"/>
                <w:sz w:val="20"/>
                <w:szCs w:val="20"/>
                <w:lang w:eastAsia="ru-RU"/>
              </w:rPr>
              <w:t>– объективная основа этноса: многообразие проявлений.</w:t>
            </w:r>
          </w:p>
          <w:p w14:paraId="0F9C6072"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Роль языка в фиксации, хранении и передаче этнической информации. Единство этноинтегрирующих и этнодифференцирующих функций языка. Языковые семьи и группы. Язык и письменность, системы письменности народов мира.</w:t>
            </w:r>
          </w:p>
          <w:p w14:paraId="7D2CA11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Религии современного мира. Мировые религии и их география. Религиозный состав населения мира. Религия и этническое самосознание.</w:t>
            </w:r>
          </w:p>
          <w:p w14:paraId="342D11F3"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Этнические процессы, их диалектика и динамика</w:t>
            </w:r>
            <w:r w:rsidRPr="009810BB">
              <w:rPr>
                <w:rFonts w:ascii="Times New Roman" w:eastAsia="Times New Roman" w:hAnsi="Times New Roman" w:cs="Times New Roman"/>
                <w:i/>
                <w:iCs/>
                <w:sz w:val="20"/>
                <w:szCs w:val="20"/>
                <w:lang w:eastAsia="ru-RU"/>
              </w:rPr>
              <w:t>.</w:t>
            </w:r>
          </w:p>
          <w:p w14:paraId="40167769"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Этнические конфликты. География очагов современного сепаратизма. Национальное самоопределение этносов. Национальная политика в различных странах современного мира.</w:t>
            </w:r>
          </w:p>
          <w:p w14:paraId="38EFD2B5"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Этногеографическая картина мира</w:t>
            </w:r>
            <w:r w:rsidRPr="009810BB">
              <w:rPr>
                <w:rFonts w:ascii="Times New Roman" w:eastAsia="Times New Roman" w:hAnsi="Times New Roman" w:cs="Times New Roman"/>
                <w:i/>
                <w:iCs/>
                <w:sz w:val="20"/>
                <w:szCs w:val="20"/>
                <w:lang w:eastAsia="ru-RU"/>
              </w:rPr>
              <w:t>.</w:t>
            </w:r>
          </w:p>
        </w:tc>
        <w:tc>
          <w:tcPr>
            <w:tcW w:w="542" w:type="pct"/>
            <w:shd w:val="clear" w:color="auto" w:fill="auto"/>
            <w:tcMar>
              <w:top w:w="0" w:type="dxa"/>
              <w:left w:w="0" w:type="dxa"/>
              <w:bottom w:w="0" w:type="dxa"/>
              <w:right w:w="0" w:type="dxa"/>
            </w:tcMar>
            <w:hideMark/>
          </w:tcPr>
          <w:p w14:paraId="6373423E"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75</w:t>
            </w:r>
          </w:p>
        </w:tc>
      </w:tr>
      <w:tr w:rsidR="009810BB" w:rsidRPr="009810BB" w14:paraId="5F6CE226" w14:textId="77777777" w:rsidTr="00F938B2">
        <w:tc>
          <w:tcPr>
            <w:tcW w:w="844" w:type="pct"/>
            <w:shd w:val="clear" w:color="auto" w:fill="auto"/>
            <w:tcMar>
              <w:top w:w="0" w:type="dxa"/>
              <w:left w:w="0" w:type="dxa"/>
              <w:bottom w:w="0" w:type="dxa"/>
              <w:right w:w="0" w:type="dxa"/>
            </w:tcMar>
            <w:hideMark/>
          </w:tcPr>
          <w:p w14:paraId="29B06530"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ДПП.Ф.07</w:t>
            </w:r>
          </w:p>
        </w:tc>
        <w:tc>
          <w:tcPr>
            <w:tcW w:w="3613" w:type="pct"/>
            <w:shd w:val="clear" w:color="auto" w:fill="auto"/>
            <w:tcMar>
              <w:top w:w="0" w:type="dxa"/>
              <w:left w:w="0" w:type="dxa"/>
              <w:bottom w:w="0" w:type="dxa"/>
              <w:right w:w="0" w:type="dxa"/>
            </w:tcMar>
            <w:hideMark/>
          </w:tcPr>
          <w:p w14:paraId="6F26A9EB"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Геоэкология и природопользование</w:t>
            </w:r>
          </w:p>
          <w:p w14:paraId="39518126"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 xml:space="preserve">Геоэкологические основы рационального природопользования. Природа как источник ресурсов и среда обитания человека. Природные условия, природные ресурсы и их классификация. Антропогенные изменения природной среды и их географические следствия. Понятие об экологическом кризисе, крупнейшие его </w:t>
            </w:r>
            <w:r w:rsidRPr="009810BB">
              <w:rPr>
                <w:rFonts w:ascii="Times New Roman" w:eastAsia="Times New Roman" w:hAnsi="Times New Roman" w:cs="Times New Roman"/>
                <w:sz w:val="20"/>
                <w:szCs w:val="20"/>
                <w:lang w:eastAsia="ru-RU"/>
              </w:rPr>
              <w:lastRenderedPageBreak/>
              <w:t>регионы. Причины усиления воздействия человека на природу в условиях НТР. Роль географии в решении экологических проблем. Специфика экологических проблем различных сфер материального производства: добывающей промышленности, сельского хозяйства, обрабатывающей промышленности, транспорта и энергетики. Использование и охрана растений и животных суши и океана.</w:t>
            </w:r>
          </w:p>
          <w:p w14:paraId="06D4747C"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Проблемы оптимизации водопользования и рекреационного природопользования. Глобальные экологические проблемы и их причины. Значение и формы международного сотрудничества в их решении.</w:t>
            </w:r>
          </w:p>
        </w:tc>
        <w:tc>
          <w:tcPr>
            <w:tcW w:w="542" w:type="pct"/>
            <w:shd w:val="clear" w:color="auto" w:fill="auto"/>
            <w:tcMar>
              <w:top w:w="0" w:type="dxa"/>
              <w:left w:w="0" w:type="dxa"/>
              <w:bottom w:w="0" w:type="dxa"/>
              <w:right w:w="0" w:type="dxa"/>
            </w:tcMar>
            <w:hideMark/>
          </w:tcPr>
          <w:p w14:paraId="1F857F2F"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lastRenderedPageBreak/>
              <w:t>72</w:t>
            </w:r>
          </w:p>
        </w:tc>
      </w:tr>
      <w:tr w:rsidR="009810BB" w:rsidRPr="009810BB" w14:paraId="22BFE448" w14:textId="77777777" w:rsidTr="00F938B2">
        <w:tc>
          <w:tcPr>
            <w:tcW w:w="844" w:type="pct"/>
            <w:shd w:val="clear" w:color="auto" w:fill="auto"/>
            <w:tcMar>
              <w:top w:w="0" w:type="dxa"/>
              <w:left w:w="0" w:type="dxa"/>
              <w:bottom w:w="0" w:type="dxa"/>
              <w:right w:w="0" w:type="dxa"/>
            </w:tcMar>
            <w:hideMark/>
          </w:tcPr>
          <w:p w14:paraId="6F2CAEDB"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ДПП.Ф.08</w:t>
            </w:r>
          </w:p>
        </w:tc>
        <w:tc>
          <w:tcPr>
            <w:tcW w:w="3613" w:type="pct"/>
            <w:shd w:val="clear" w:color="auto" w:fill="auto"/>
            <w:tcMar>
              <w:top w:w="0" w:type="dxa"/>
              <w:left w:w="0" w:type="dxa"/>
              <w:bottom w:w="0" w:type="dxa"/>
              <w:right w:w="0" w:type="dxa"/>
            </w:tcMar>
            <w:hideMark/>
          </w:tcPr>
          <w:p w14:paraId="203D0CB5"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Общее землеведение</w:t>
            </w:r>
          </w:p>
          <w:p w14:paraId="611D4D0D"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Объект и предмет физической географии, система физико-географических наук. Земля во вселенной: форма, размеры, движение Земли и их географические следствия. Внутреннее строение и происхождение Земли. Гравитационное и магнитное поля Земли. Атмосфера, ее состав и строение. Процессы, происходящие в атмосфере: распределение радиации, температуры, влажности, давления. Понятие о погоде. Общая циркуляция атмосферы и климаты Земли.</w:t>
            </w:r>
          </w:p>
          <w:p w14:paraId="3C21C8A2"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Гидросфера и ее строение. Мировой океан, его особенности, виды движения воды в океане, циркуляция вод. Единая система “океан-атмосфера”. Водные объекты суши: подземные воды, реки, озера, ледники, болота.</w:t>
            </w:r>
          </w:p>
          <w:p w14:paraId="771AD1A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Рельеф Земли. Понятие о геоморфогенезе. Эндогенные и экзогенные: флювиальные, гляциальные, мерзлотные, карстовые, эоловые, прибрежно-морские, биогенные процессы рельефообразования. Единство эндогенных и экзогенных факторов рельефообразования. Основные типы геотектур, морфоструктур и морфоскульптур. Общие закономерности формирования рельефа Земли. Влияние рельефа на глобальный, региональный и местный процессы перераспределения тепла и влаги.</w:t>
            </w:r>
          </w:p>
          <w:p w14:paraId="5AEAF074"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Биосфера, ее границы, состав и строение. Зарождение жизни на Земле и причины ее быстрого распространения. Роль живого вещества в развитии атмосферы, литосферы и гидросферы. Биологический круговорот вещества и энергии. Форма организации живого вещества.</w:t>
            </w:r>
          </w:p>
          <w:p w14:paraId="02176FE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Географическая оболочка, ее границы, строение, качественное своеобразие, основные этапы развития. Закономерности географической оболочки: целостность, ритмичность, зональность, азональность, полярная асимметрия. Дифференциация географической оболочки на природные комплексы и ее причины.</w:t>
            </w:r>
          </w:p>
          <w:p w14:paraId="582BC721"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Природные комплексы как системы. Понятие о ландшафтах. Иерархия природных комплексов. Картографирование природных комплексов. Физико-географическое районирование. Методы прогноза развития природных комплексов.</w:t>
            </w:r>
          </w:p>
          <w:p w14:paraId="22832644"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Географическая среда и общество, роль географической среды в его развитии; влияние общества на географическую среду. Антропогенные природные комплексы и их классификация.</w:t>
            </w:r>
          </w:p>
          <w:p w14:paraId="1C5FD10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Экологические проблемы человечества в эпоху НТР. Понятие о ноосфере.</w:t>
            </w:r>
          </w:p>
          <w:p w14:paraId="22E3AB1A"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История развития географической оболочки и ее составляющих: развитие атмосферы и глобальные изменения климатов Земли; развитие гидросферы; развитие литосферы и рельефа Земли; развитие биосферы и выход ее в ноосферу. Четвертичная история Земли.</w:t>
            </w:r>
          </w:p>
          <w:p w14:paraId="1327D3F3"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История развития и современное состояние физической географии, содержание физико-географических теоретических и прикладных исследований на современном этапе</w:t>
            </w:r>
            <w:r w:rsidRPr="009810BB">
              <w:rPr>
                <w:rFonts w:ascii="Times New Roman" w:eastAsia="Times New Roman" w:hAnsi="Times New Roman" w:cs="Times New Roman"/>
                <w:i/>
                <w:iCs/>
                <w:sz w:val="20"/>
                <w:szCs w:val="20"/>
                <w:lang w:eastAsia="ru-RU"/>
              </w:rPr>
              <w:t>. </w:t>
            </w:r>
            <w:r w:rsidRPr="009810BB">
              <w:rPr>
                <w:rFonts w:ascii="Times New Roman" w:eastAsia="Times New Roman" w:hAnsi="Times New Roman" w:cs="Times New Roman"/>
                <w:sz w:val="20"/>
                <w:szCs w:val="20"/>
                <w:lang w:eastAsia="ru-RU"/>
              </w:rPr>
              <w:t>Методы физико-географических исследований.</w:t>
            </w:r>
          </w:p>
        </w:tc>
        <w:tc>
          <w:tcPr>
            <w:tcW w:w="542" w:type="pct"/>
            <w:shd w:val="clear" w:color="auto" w:fill="auto"/>
            <w:tcMar>
              <w:top w:w="0" w:type="dxa"/>
              <w:left w:w="0" w:type="dxa"/>
              <w:bottom w:w="0" w:type="dxa"/>
              <w:right w:w="0" w:type="dxa"/>
            </w:tcMar>
            <w:hideMark/>
          </w:tcPr>
          <w:p w14:paraId="79FABA09"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440</w:t>
            </w:r>
          </w:p>
        </w:tc>
      </w:tr>
      <w:tr w:rsidR="009810BB" w:rsidRPr="009810BB" w14:paraId="189FF906" w14:textId="77777777" w:rsidTr="00F938B2">
        <w:tc>
          <w:tcPr>
            <w:tcW w:w="844" w:type="pct"/>
            <w:shd w:val="clear" w:color="auto" w:fill="auto"/>
            <w:tcMar>
              <w:top w:w="0" w:type="dxa"/>
              <w:left w:w="0" w:type="dxa"/>
              <w:bottom w:w="0" w:type="dxa"/>
              <w:right w:w="0" w:type="dxa"/>
            </w:tcMar>
            <w:hideMark/>
          </w:tcPr>
          <w:p w14:paraId="36A55F1F"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ДПП.Ф.09</w:t>
            </w:r>
          </w:p>
        </w:tc>
        <w:tc>
          <w:tcPr>
            <w:tcW w:w="3613" w:type="pct"/>
            <w:shd w:val="clear" w:color="auto" w:fill="auto"/>
            <w:tcMar>
              <w:top w:w="0" w:type="dxa"/>
              <w:left w:w="0" w:type="dxa"/>
              <w:bottom w:w="0" w:type="dxa"/>
              <w:right w:w="0" w:type="dxa"/>
            </w:tcMar>
            <w:hideMark/>
          </w:tcPr>
          <w:p w14:paraId="013EEE40"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Физическая география материков и океанов</w:t>
            </w:r>
          </w:p>
          <w:p w14:paraId="6646B363"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 xml:space="preserve">Материки и океаны – крупнейшие природные объекты. Структура и содержание характеристики океанов и материков. Принципы комплексной </w:t>
            </w:r>
            <w:r w:rsidRPr="009810BB">
              <w:rPr>
                <w:rFonts w:ascii="Times New Roman" w:eastAsia="Times New Roman" w:hAnsi="Times New Roman" w:cs="Times New Roman"/>
                <w:sz w:val="20"/>
                <w:szCs w:val="20"/>
                <w:lang w:eastAsia="ru-RU"/>
              </w:rPr>
              <w:lastRenderedPageBreak/>
              <w:t>характеристики природно-территориальных комплексов (ПТК) высших рангов. Географические (зональные и азональные) закономерности развития природы ПТК высших рангов. Физико-географическое районирование океанов и материков.</w:t>
            </w:r>
          </w:p>
          <w:p w14:paraId="415CC84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Физическая география океанов. Мировой океан и его части. Принципы районирования Мирового океана. Регионально-географическая характеристика океанов: основные черты рельефа дна. Донные осадки. Климат. Физико-химические свойства вод. Динамика водных масс. Органический мир. Островная суша. Природные ресурсы. Физико-географическое районирование.</w:t>
            </w:r>
          </w:p>
          <w:p w14:paraId="1F7B9BD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Физическая география материков: объединение континентов Земли в группы Северных и Южных материков.</w:t>
            </w:r>
          </w:p>
          <w:p w14:paraId="6416575A"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Регионально-географическая характеристика Северных и Южных материков. Основные этапы формирования природы. Строение поверхности. Климат. Воды, органический мир. Природные ресурсы. Охрана и рациональное природопользование. Дифференциация материков на крупные природные регионы, (климатические пояса, природные зоны, подзоны, сектора и др.),</w:t>
            </w:r>
          </w:p>
          <w:p w14:paraId="48220624"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Дифференциация материков на крупные природные регионы, характерные черты их природы и связанные с ними особенности хозяйства. Соотношение и роль зональных и азональных факторов.</w:t>
            </w:r>
          </w:p>
          <w:p w14:paraId="5C5262E0"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Черты сходства и различия северных и южных материков. Своеобразие природы Антарктиды.</w:t>
            </w:r>
          </w:p>
          <w:p w14:paraId="5FA8165F"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Влияние природных условий на расообразование, расселение, способы ведения хозяйства, быт и здоровье людей. Региональные аспекты современных экологических проблем.</w:t>
            </w:r>
          </w:p>
        </w:tc>
        <w:tc>
          <w:tcPr>
            <w:tcW w:w="542" w:type="pct"/>
            <w:shd w:val="clear" w:color="auto" w:fill="auto"/>
            <w:tcMar>
              <w:top w:w="0" w:type="dxa"/>
              <w:left w:w="0" w:type="dxa"/>
              <w:bottom w:w="0" w:type="dxa"/>
              <w:right w:w="0" w:type="dxa"/>
            </w:tcMar>
            <w:hideMark/>
          </w:tcPr>
          <w:p w14:paraId="4E6F2309"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lastRenderedPageBreak/>
              <w:t>340</w:t>
            </w:r>
          </w:p>
        </w:tc>
      </w:tr>
      <w:tr w:rsidR="009810BB" w:rsidRPr="009810BB" w14:paraId="0E09F38A" w14:textId="77777777" w:rsidTr="00F938B2">
        <w:tc>
          <w:tcPr>
            <w:tcW w:w="844" w:type="pct"/>
            <w:shd w:val="clear" w:color="auto" w:fill="auto"/>
            <w:tcMar>
              <w:top w:w="0" w:type="dxa"/>
              <w:left w:w="0" w:type="dxa"/>
              <w:bottom w:w="0" w:type="dxa"/>
              <w:right w:w="0" w:type="dxa"/>
            </w:tcMar>
            <w:hideMark/>
          </w:tcPr>
          <w:p w14:paraId="4C210C1C"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ДПП.Ф.10</w:t>
            </w:r>
          </w:p>
        </w:tc>
        <w:tc>
          <w:tcPr>
            <w:tcW w:w="3613" w:type="pct"/>
            <w:shd w:val="clear" w:color="auto" w:fill="auto"/>
            <w:tcMar>
              <w:top w:w="0" w:type="dxa"/>
              <w:left w:w="0" w:type="dxa"/>
              <w:bottom w:w="0" w:type="dxa"/>
              <w:right w:w="0" w:type="dxa"/>
            </w:tcMar>
            <w:hideMark/>
          </w:tcPr>
          <w:p w14:paraId="2ADA591A"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Физическая география России</w:t>
            </w:r>
          </w:p>
          <w:p w14:paraId="15990680"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Географическое положение и его влияние на формирование природных условий и социально-экономическое развитие страны. История географических исследований России.</w:t>
            </w:r>
          </w:p>
          <w:p w14:paraId="2A9B1DF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Физико-географическая характеристика морей, омывающих территорию России.</w:t>
            </w:r>
          </w:p>
          <w:p w14:paraId="1BDA4350"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Систематический обзор природы России: рельеф и геологическое строение. Климат: климатические пояса и типы климатов. Климатическое районирование. Внутренние воды. Почвы, растительность и животный мир: их зональность, провинциальность (секторность) и высотная поясность.</w:t>
            </w:r>
          </w:p>
          <w:p w14:paraId="1F5503B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Физико-географическое районирование территории России. Районирование и классификация ПТК. Принципы и методы физико-географического районирования на региональном уровне. Узловое положение физико-географической страны на стыке планетарного и регионального уровней дифференциации географической оболочки. Узловое положение ландшафта на стыке регионального и топологического уровней дифференциации. Карты районирования и ландшафтные.</w:t>
            </w:r>
          </w:p>
          <w:p w14:paraId="1B7C716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Природные зоны, их характеристика.</w:t>
            </w:r>
          </w:p>
          <w:p w14:paraId="101741CE"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Региональный обзор: характеристика физико-географических стран в зональном и региональном аспекте (природные условия, степень их антропогенного изменения и геоэкологическая оценка). Природные ресурсы регионов и проблемы их рационального использования.</w:t>
            </w:r>
          </w:p>
          <w:p w14:paraId="674436F4"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Изучение воздействия человека на природу и ее антропогенных изменений. Устойчивость геосистем и нормирование антропогенных нагрузок. Природно-антропогенные системы.</w:t>
            </w:r>
          </w:p>
        </w:tc>
        <w:tc>
          <w:tcPr>
            <w:tcW w:w="542" w:type="pct"/>
            <w:shd w:val="clear" w:color="auto" w:fill="auto"/>
            <w:tcMar>
              <w:top w:w="0" w:type="dxa"/>
              <w:left w:w="0" w:type="dxa"/>
              <w:bottom w:w="0" w:type="dxa"/>
              <w:right w:w="0" w:type="dxa"/>
            </w:tcMar>
            <w:hideMark/>
          </w:tcPr>
          <w:p w14:paraId="3EFD148B"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360</w:t>
            </w:r>
          </w:p>
        </w:tc>
      </w:tr>
      <w:tr w:rsidR="009810BB" w:rsidRPr="009810BB" w14:paraId="3D60A520" w14:textId="77777777" w:rsidTr="00F938B2">
        <w:tc>
          <w:tcPr>
            <w:tcW w:w="844" w:type="pct"/>
            <w:shd w:val="clear" w:color="auto" w:fill="auto"/>
            <w:tcMar>
              <w:top w:w="0" w:type="dxa"/>
              <w:left w:w="0" w:type="dxa"/>
              <w:bottom w:w="0" w:type="dxa"/>
              <w:right w:w="0" w:type="dxa"/>
            </w:tcMar>
            <w:hideMark/>
          </w:tcPr>
          <w:p w14:paraId="2ED09CD9"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ДПП.Ф.11</w:t>
            </w:r>
          </w:p>
        </w:tc>
        <w:tc>
          <w:tcPr>
            <w:tcW w:w="3613" w:type="pct"/>
            <w:shd w:val="clear" w:color="auto" w:fill="auto"/>
            <w:tcMar>
              <w:top w:w="0" w:type="dxa"/>
              <w:left w:w="0" w:type="dxa"/>
              <w:bottom w:w="0" w:type="dxa"/>
              <w:right w:w="0" w:type="dxa"/>
            </w:tcMar>
            <w:hideMark/>
          </w:tcPr>
          <w:p w14:paraId="141DEEA7"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Основы экономики и технологии важнейших отраслей хозяйства</w:t>
            </w:r>
          </w:p>
          <w:p w14:paraId="5B592A86"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 xml:space="preserve">Состав, значение, внешние и внутренние связи основных межотраслевых комплексов. Формы организации производства и факторы его размещения и </w:t>
            </w:r>
            <w:r w:rsidRPr="009810BB">
              <w:rPr>
                <w:rFonts w:ascii="Times New Roman" w:eastAsia="Times New Roman" w:hAnsi="Times New Roman" w:cs="Times New Roman"/>
                <w:sz w:val="20"/>
                <w:szCs w:val="20"/>
                <w:lang w:eastAsia="ru-RU"/>
              </w:rPr>
              <w:lastRenderedPageBreak/>
              <w:t>комплексообразования. Технологические схемы, технико-экономические и экологические характеристики работы предприятий важнейших отраслей хозяйства.</w:t>
            </w:r>
          </w:p>
        </w:tc>
        <w:tc>
          <w:tcPr>
            <w:tcW w:w="542" w:type="pct"/>
            <w:shd w:val="clear" w:color="auto" w:fill="auto"/>
            <w:tcMar>
              <w:top w:w="0" w:type="dxa"/>
              <w:left w:w="0" w:type="dxa"/>
              <w:bottom w:w="0" w:type="dxa"/>
              <w:right w:w="0" w:type="dxa"/>
            </w:tcMar>
            <w:hideMark/>
          </w:tcPr>
          <w:p w14:paraId="06C136D1"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lastRenderedPageBreak/>
              <w:t>75</w:t>
            </w:r>
          </w:p>
        </w:tc>
      </w:tr>
      <w:tr w:rsidR="009810BB" w:rsidRPr="009810BB" w14:paraId="0ED653EE" w14:textId="77777777" w:rsidTr="00F938B2">
        <w:tc>
          <w:tcPr>
            <w:tcW w:w="844" w:type="pct"/>
            <w:shd w:val="clear" w:color="auto" w:fill="auto"/>
            <w:tcMar>
              <w:top w:w="0" w:type="dxa"/>
              <w:left w:w="0" w:type="dxa"/>
              <w:bottom w:w="0" w:type="dxa"/>
              <w:right w:w="0" w:type="dxa"/>
            </w:tcMar>
            <w:hideMark/>
          </w:tcPr>
          <w:p w14:paraId="3FAB951E"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ДПП.Ф.12</w:t>
            </w:r>
          </w:p>
        </w:tc>
        <w:tc>
          <w:tcPr>
            <w:tcW w:w="3613" w:type="pct"/>
            <w:shd w:val="clear" w:color="auto" w:fill="auto"/>
            <w:tcMar>
              <w:top w:w="0" w:type="dxa"/>
              <w:left w:w="0" w:type="dxa"/>
              <w:bottom w:w="0" w:type="dxa"/>
              <w:right w:w="0" w:type="dxa"/>
            </w:tcMar>
            <w:hideMark/>
          </w:tcPr>
          <w:p w14:paraId="3484673B"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Общая экономическая и социальная география</w:t>
            </w:r>
          </w:p>
          <w:p w14:paraId="5679194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Предмет, содержание, методология, основные теории, концепции, понятийно-терминологический аппарат. Научные школы.</w:t>
            </w:r>
          </w:p>
          <w:p w14:paraId="7ECB804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Всемирный исторический процесс и его периодизация, историческая география.</w:t>
            </w:r>
          </w:p>
          <w:p w14:paraId="6004E23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Современная политическая карта мира. Типология стран. Формы государственного строя. Политическая география и геополитика.</w:t>
            </w:r>
          </w:p>
          <w:p w14:paraId="3666F0E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География мировых природных ресурсов.</w:t>
            </w:r>
          </w:p>
          <w:p w14:paraId="2635C6F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География населения мира с элементами геодемографии.</w:t>
            </w:r>
          </w:p>
          <w:p w14:paraId="781E7F70"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Воздействие НТР на отраслевую и территориальную структуру хозяйства.</w:t>
            </w:r>
          </w:p>
          <w:p w14:paraId="450BF51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География мирового хозяйства, его отраслевая и территориальная структура, географические модели. География основных отраслей.</w:t>
            </w:r>
          </w:p>
          <w:p w14:paraId="76C6EBBD"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Глобальные проблемы человечества, глобальные изменения и география. Глобальные географические прогнозы.</w:t>
            </w:r>
          </w:p>
        </w:tc>
        <w:tc>
          <w:tcPr>
            <w:tcW w:w="542" w:type="pct"/>
            <w:shd w:val="clear" w:color="auto" w:fill="auto"/>
            <w:tcMar>
              <w:top w:w="0" w:type="dxa"/>
              <w:left w:w="0" w:type="dxa"/>
              <w:bottom w:w="0" w:type="dxa"/>
              <w:right w:w="0" w:type="dxa"/>
            </w:tcMar>
            <w:hideMark/>
          </w:tcPr>
          <w:p w14:paraId="484EB72F"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340</w:t>
            </w:r>
          </w:p>
        </w:tc>
      </w:tr>
      <w:tr w:rsidR="009810BB" w:rsidRPr="009810BB" w14:paraId="28741ED5" w14:textId="77777777" w:rsidTr="00F938B2">
        <w:tc>
          <w:tcPr>
            <w:tcW w:w="844" w:type="pct"/>
            <w:shd w:val="clear" w:color="auto" w:fill="auto"/>
            <w:tcMar>
              <w:top w:w="0" w:type="dxa"/>
              <w:left w:w="0" w:type="dxa"/>
              <w:bottom w:w="0" w:type="dxa"/>
              <w:right w:w="0" w:type="dxa"/>
            </w:tcMar>
            <w:hideMark/>
          </w:tcPr>
          <w:p w14:paraId="4F5E7A5F"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ДПП.Ф.14</w:t>
            </w:r>
          </w:p>
        </w:tc>
        <w:tc>
          <w:tcPr>
            <w:tcW w:w="3613" w:type="pct"/>
            <w:shd w:val="clear" w:color="auto" w:fill="auto"/>
            <w:tcMar>
              <w:top w:w="0" w:type="dxa"/>
              <w:left w:w="0" w:type="dxa"/>
              <w:bottom w:w="0" w:type="dxa"/>
              <w:right w:w="0" w:type="dxa"/>
            </w:tcMar>
            <w:hideMark/>
          </w:tcPr>
          <w:p w14:paraId="76896F17"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Экономическая и социальная география зарубежных стран</w:t>
            </w:r>
          </w:p>
          <w:p w14:paraId="1177CAB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Зарубежная Европа. Формирование и распад социалистической системы. Евросоюз. Государственная раздробленность Восточной Европы. География главных стран.</w:t>
            </w:r>
          </w:p>
          <w:p w14:paraId="3BA927B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Зарубежная Азия. Основной регион земного шара по численности населения. Развитие после второй мировой войны: деколонизация, новые индустриальные страны и пр. Возрастание роли Азиатско-Тихоокеанского региона. География главных стран.</w:t>
            </w:r>
          </w:p>
          <w:p w14:paraId="6364C79B"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Африка. Арабский (мусульманский) север, Тропическая и Южная Африка. География главных стран субрегионов.</w:t>
            </w:r>
          </w:p>
          <w:p w14:paraId="2C4A6D6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Северная Америка. Географическая характеристика США и Канады. Экономическая и социальная интеграция в Северной Америке.</w:t>
            </w:r>
          </w:p>
          <w:p w14:paraId="3E532DE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Латинская Америка, ее историко-географические, этнокультурные и религиозные особенности. География главных стран.</w:t>
            </w:r>
          </w:p>
          <w:p w14:paraId="1814E6F0"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Австралия и Океания: экономико-, социально- и политико-географические черты.</w:t>
            </w:r>
          </w:p>
        </w:tc>
        <w:tc>
          <w:tcPr>
            <w:tcW w:w="542" w:type="pct"/>
            <w:shd w:val="clear" w:color="auto" w:fill="auto"/>
            <w:tcMar>
              <w:top w:w="0" w:type="dxa"/>
              <w:left w:w="0" w:type="dxa"/>
              <w:bottom w:w="0" w:type="dxa"/>
              <w:right w:w="0" w:type="dxa"/>
            </w:tcMar>
            <w:hideMark/>
          </w:tcPr>
          <w:p w14:paraId="74EC4DDD"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370</w:t>
            </w:r>
          </w:p>
        </w:tc>
      </w:tr>
      <w:tr w:rsidR="009810BB" w:rsidRPr="009810BB" w14:paraId="44589D00" w14:textId="77777777" w:rsidTr="00F938B2">
        <w:tc>
          <w:tcPr>
            <w:tcW w:w="844" w:type="pct"/>
            <w:shd w:val="clear" w:color="auto" w:fill="auto"/>
            <w:tcMar>
              <w:top w:w="0" w:type="dxa"/>
              <w:left w:w="0" w:type="dxa"/>
              <w:bottom w:w="0" w:type="dxa"/>
              <w:right w:w="0" w:type="dxa"/>
            </w:tcMar>
            <w:hideMark/>
          </w:tcPr>
          <w:p w14:paraId="09CF9B7D"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ДПП.Ф.15</w:t>
            </w:r>
          </w:p>
        </w:tc>
        <w:tc>
          <w:tcPr>
            <w:tcW w:w="3613" w:type="pct"/>
            <w:shd w:val="clear" w:color="auto" w:fill="auto"/>
            <w:tcMar>
              <w:top w:w="0" w:type="dxa"/>
              <w:left w:w="0" w:type="dxa"/>
              <w:bottom w:w="0" w:type="dxa"/>
              <w:right w:w="0" w:type="dxa"/>
            </w:tcMar>
            <w:hideMark/>
          </w:tcPr>
          <w:p w14:paraId="7C8CB02C"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Экономическая и социальная (общественная) география России</w:t>
            </w:r>
          </w:p>
          <w:p w14:paraId="3C4F76C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Предмет, содержание, научные школы и персоналия.</w:t>
            </w:r>
          </w:p>
          <w:p w14:paraId="4F8D8930"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Историко-географические особенности формирования страны. Современное географическое, геополитическое, геоэкономическое и эколого-географическое положение РФ.</w:t>
            </w:r>
          </w:p>
          <w:p w14:paraId="03D4D3C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Ресурсный потенциал, территориальные сочетания природных ресурсов, ресурсные циклы. Основные ресурсные базы. Эколого-экономическое районирование.</w:t>
            </w:r>
          </w:p>
          <w:p w14:paraId="16CE1F64"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География населения. Геодемографические процессы. География этносов и конфессий. Межнациональные отношения. География культуры. Расселение и миграция населения. Занятость и безработица. Политическая география.</w:t>
            </w:r>
          </w:p>
          <w:p w14:paraId="7C96F07A"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Географическая оценка современных реформ. Теория устойчивого развития в условиях России.</w:t>
            </w:r>
          </w:p>
          <w:p w14:paraId="45947E84"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lastRenderedPageBreak/>
              <w:t>Межотраслевые комплексы: их состав, место в экономике страны, факторы размещения предприятий, основные производственные базы и центры, роль во внешней торговле.</w:t>
            </w:r>
          </w:p>
          <w:p w14:paraId="6CC67414"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Технополисы и свободные экономические зоны.</w:t>
            </w:r>
          </w:p>
          <w:p w14:paraId="1460133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Региональное развитие и районирование. Новые факторы регионального развития в современных условиях. Региональная политика. Иерархия районов.</w:t>
            </w:r>
          </w:p>
          <w:p w14:paraId="44CDC07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Регионы России Западный (Европейский) и Восточный макрорегионы: состав, общие черты, тенденции и проблемы развития. Центральная Россия, Европейский Север, Европейский Юг, Поволжье, Урал, Сибирь, Дальний Восток.</w:t>
            </w:r>
          </w:p>
          <w:p w14:paraId="245DFB90"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Россия в мире.</w:t>
            </w:r>
          </w:p>
        </w:tc>
        <w:tc>
          <w:tcPr>
            <w:tcW w:w="542" w:type="pct"/>
            <w:shd w:val="clear" w:color="auto" w:fill="auto"/>
            <w:tcMar>
              <w:top w:w="0" w:type="dxa"/>
              <w:left w:w="0" w:type="dxa"/>
              <w:bottom w:w="0" w:type="dxa"/>
              <w:right w:w="0" w:type="dxa"/>
            </w:tcMar>
            <w:hideMark/>
          </w:tcPr>
          <w:p w14:paraId="448884BA"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lastRenderedPageBreak/>
              <w:t>400</w:t>
            </w:r>
          </w:p>
        </w:tc>
      </w:tr>
      <w:tr w:rsidR="009810BB" w:rsidRPr="009810BB" w14:paraId="2886E29D" w14:textId="77777777" w:rsidTr="00F938B2">
        <w:tc>
          <w:tcPr>
            <w:tcW w:w="844" w:type="pct"/>
            <w:shd w:val="clear" w:color="auto" w:fill="auto"/>
            <w:tcMar>
              <w:top w:w="0" w:type="dxa"/>
              <w:left w:w="0" w:type="dxa"/>
              <w:bottom w:w="0" w:type="dxa"/>
              <w:right w:w="0" w:type="dxa"/>
            </w:tcMar>
            <w:hideMark/>
          </w:tcPr>
          <w:p w14:paraId="168BE324"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ДПП.ДС</w:t>
            </w:r>
          </w:p>
        </w:tc>
        <w:tc>
          <w:tcPr>
            <w:tcW w:w="3613" w:type="pct"/>
            <w:shd w:val="clear" w:color="auto" w:fill="auto"/>
            <w:tcMar>
              <w:top w:w="0" w:type="dxa"/>
              <w:left w:w="0" w:type="dxa"/>
              <w:bottom w:w="0" w:type="dxa"/>
              <w:right w:w="0" w:type="dxa"/>
            </w:tcMar>
            <w:hideMark/>
          </w:tcPr>
          <w:p w14:paraId="0F95A343"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Дисциплины специализации</w:t>
            </w:r>
          </w:p>
        </w:tc>
        <w:tc>
          <w:tcPr>
            <w:tcW w:w="542" w:type="pct"/>
            <w:shd w:val="clear" w:color="auto" w:fill="auto"/>
            <w:tcMar>
              <w:top w:w="0" w:type="dxa"/>
              <w:left w:w="0" w:type="dxa"/>
              <w:bottom w:w="0" w:type="dxa"/>
              <w:right w:w="0" w:type="dxa"/>
            </w:tcMar>
            <w:hideMark/>
          </w:tcPr>
          <w:p w14:paraId="7AA50A3E"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500</w:t>
            </w:r>
          </w:p>
        </w:tc>
      </w:tr>
      <w:tr w:rsidR="009810BB" w:rsidRPr="009810BB" w14:paraId="6528D5BC" w14:textId="77777777" w:rsidTr="00F938B2">
        <w:tc>
          <w:tcPr>
            <w:tcW w:w="844" w:type="pct"/>
            <w:shd w:val="clear" w:color="auto" w:fill="auto"/>
            <w:tcMar>
              <w:top w:w="0" w:type="dxa"/>
              <w:left w:w="0" w:type="dxa"/>
              <w:bottom w:w="0" w:type="dxa"/>
              <w:right w:w="0" w:type="dxa"/>
            </w:tcMar>
            <w:hideMark/>
          </w:tcPr>
          <w:p w14:paraId="59B05EB3"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ДПП.Р.00</w:t>
            </w:r>
          </w:p>
        </w:tc>
        <w:tc>
          <w:tcPr>
            <w:tcW w:w="3613" w:type="pct"/>
            <w:shd w:val="clear" w:color="auto" w:fill="auto"/>
            <w:tcMar>
              <w:top w:w="0" w:type="dxa"/>
              <w:left w:w="0" w:type="dxa"/>
              <w:bottom w:w="0" w:type="dxa"/>
              <w:right w:w="0" w:type="dxa"/>
            </w:tcMar>
            <w:hideMark/>
          </w:tcPr>
          <w:p w14:paraId="5E2DE5AC"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Национально-региональный (вузовский) компонент</w:t>
            </w:r>
          </w:p>
        </w:tc>
        <w:tc>
          <w:tcPr>
            <w:tcW w:w="542" w:type="pct"/>
            <w:shd w:val="clear" w:color="auto" w:fill="auto"/>
            <w:tcMar>
              <w:top w:w="0" w:type="dxa"/>
              <w:left w:w="0" w:type="dxa"/>
              <w:bottom w:w="0" w:type="dxa"/>
              <w:right w:w="0" w:type="dxa"/>
            </w:tcMar>
            <w:hideMark/>
          </w:tcPr>
          <w:p w14:paraId="21D0DFDD"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200</w:t>
            </w:r>
          </w:p>
        </w:tc>
      </w:tr>
      <w:tr w:rsidR="009810BB" w:rsidRPr="009810BB" w14:paraId="3C4F66B2" w14:textId="77777777" w:rsidTr="00F938B2">
        <w:tc>
          <w:tcPr>
            <w:tcW w:w="844" w:type="pct"/>
            <w:shd w:val="clear" w:color="auto" w:fill="auto"/>
            <w:tcMar>
              <w:top w:w="0" w:type="dxa"/>
              <w:left w:w="0" w:type="dxa"/>
              <w:bottom w:w="0" w:type="dxa"/>
              <w:right w:w="0" w:type="dxa"/>
            </w:tcMar>
            <w:hideMark/>
          </w:tcPr>
          <w:p w14:paraId="6A9C6CD4"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ДПП.В.00</w:t>
            </w:r>
          </w:p>
        </w:tc>
        <w:tc>
          <w:tcPr>
            <w:tcW w:w="3613" w:type="pct"/>
            <w:shd w:val="clear" w:color="auto" w:fill="auto"/>
            <w:tcMar>
              <w:top w:w="0" w:type="dxa"/>
              <w:left w:w="0" w:type="dxa"/>
              <w:bottom w:w="0" w:type="dxa"/>
              <w:right w:w="0" w:type="dxa"/>
            </w:tcMar>
            <w:hideMark/>
          </w:tcPr>
          <w:p w14:paraId="0E07F190"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542" w:type="pct"/>
            <w:shd w:val="clear" w:color="auto" w:fill="auto"/>
            <w:tcMar>
              <w:top w:w="0" w:type="dxa"/>
              <w:left w:w="0" w:type="dxa"/>
              <w:bottom w:w="0" w:type="dxa"/>
              <w:right w:w="0" w:type="dxa"/>
            </w:tcMar>
            <w:hideMark/>
          </w:tcPr>
          <w:p w14:paraId="61CACE0B"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200</w:t>
            </w:r>
          </w:p>
        </w:tc>
      </w:tr>
      <w:tr w:rsidR="009810BB" w:rsidRPr="009810BB" w14:paraId="51BFC66F" w14:textId="77777777" w:rsidTr="00F938B2">
        <w:tc>
          <w:tcPr>
            <w:tcW w:w="844" w:type="pct"/>
            <w:shd w:val="clear" w:color="auto" w:fill="auto"/>
            <w:tcMar>
              <w:top w:w="0" w:type="dxa"/>
              <w:left w:w="0" w:type="dxa"/>
              <w:bottom w:w="0" w:type="dxa"/>
              <w:right w:w="0" w:type="dxa"/>
            </w:tcMar>
            <w:hideMark/>
          </w:tcPr>
          <w:p w14:paraId="4D238751"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b/>
                <w:bCs/>
                <w:sz w:val="20"/>
                <w:szCs w:val="20"/>
                <w:lang w:eastAsia="ru-RU"/>
              </w:rPr>
              <w:t>ФТД.00</w:t>
            </w:r>
          </w:p>
        </w:tc>
        <w:tc>
          <w:tcPr>
            <w:tcW w:w="3613" w:type="pct"/>
            <w:shd w:val="clear" w:color="auto" w:fill="auto"/>
            <w:tcMar>
              <w:top w:w="0" w:type="dxa"/>
              <w:left w:w="0" w:type="dxa"/>
              <w:bottom w:w="0" w:type="dxa"/>
              <w:right w:w="0" w:type="dxa"/>
            </w:tcMar>
            <w:hideMark/>
          </w:tcPr>
          <w:p w14:paraId="670B014B"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b/>
                <w:bCs/>
                <w:sz w:val="20"/>
                <w:szCs w:val="20"/>
                <w:lang w:eastAsia="ru-RU"/>
              </w:rPr>
              <w:t>Факультативы</w:t>
            </w:r>
          </w:p>
        </w:tc>
        <w:tc>
          <w:tcPr>
            <w:tcW w:w="542" w:type="pct"/>
            <w:shd w:val="clear" w:color="auto" w:fill="auto"/>
            <w:tcMar>
              <w:top w:w="0" w:type="dxa"/>
              <w:left w:w="0" w:type="dxa"/>
              <w:bottom w:w="0" w:type="dxa"/>
              <w:right w:w="0" w:type="dxa"/>
            </w:tcMar>
            <w:hideMark/>
          </w:tcPr>
          <w:p w14:paraId="2C3D9667"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b/>
                <w:bCs/>
                <w:sz w:val="20"/>
                <w:szCs w:val="20"/>
                <w:lang w:eastAsia="ru-RU"/>
              </w:rPr>
              <w:t>450</w:t>
            </w:r>
          </w:p>
        </w:tc>
      </w:tr>
      <w:tr w:rsidR="009810BB" w:rsidRPr="009810BB" w14:paraId="77684885" w14:textId="77777777" w:rsidTr="00F938B2">
        <w:tc>
          <w:tcPr>
            <w:tcW w:w="844" w:type="pct"/>
            <w:shd w:val="clear" w:color="auto" w:fill="auto"/>
            <w:tcMar>
              <w:top w:w="0" w:type="dxa"/>
              <w:left w:w="0" w:type="dxa"/>
              <w:bottom w:w="0" w:type="dxa"/>
              <w:right w:w="0" w:type="dxa"/>
            </w:tcMar>
            <w:hideMark/>
          </w:tcPr>
          <w:p w14:paraId="452C6212"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ФТД.01</w:t>
            </w:r>
          </w:p>
        </w:tc>
        <w:tc>
          <w:tcPr>
            <w:tcW w:w="3613" w:type="pct"/>
            <w:shd w:val="clear" w:color="auto" w:fill="auto"/>
            <w:tcMar>
              <w:top w:w="0" w:type="dxa"/>
              <w:left w:w="0" w:type="dxa"/>
              <w:bottom w:w="0" w:type="dxa"/>
              <w:right w:w="0" w:type="dxa"/>
            </w:tcMar>
            <w:hideMark/>
          </w:tcPr>
          <w:p w14:paraId="52BB2CE5" w14:textId="77777777" w:rsidR="009810BB" w:rsidRPr="009810BB" w:rsidRDefault="009810BB" w:rsidP="009810BB">
            <w:pPr>
              <w:spacing w:after="150" w:line="240" w:lineRule="auto"/>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Военная подготовка</w:t>
            </w:r>
          </w:p>
        </w:tc>
        <w:tc>
          <w:tcPr>
            <w:tcW w:w="542" w:type="pct"/>
            <w:shd w:val="clear" w:color="auto" w:fill="auto"/>
            <w:tcMar>
              <w:top w:w="0" w:type="dxa"/>
              <w:left w:w="0" w:type="dxa"/>
              <w:bottom w:w="0" w:type="dxa"/>
              <w:right w:w="0" w:type="dxa"/>
            </w:tcMar>
            <w:hideMark/>
          </w:tcPr>
          <w:p w14:paraId="71B63DA8" w14:textId="77777777" w:rsidR="009810BB" w:rsidRPr="009810BB" w:rsidRDefault="009810BB" w:rsidP="009810BB">
            <w:pPr>
              <w:spacing w:after="150" w:line="240" w:lineRule="auto"/>
              <w:jc w:val="center"/>
              <w:rPr>
                <w:rFonts w:ascii="Times New Roman" w:eastAsia="Times New Roman" w:hAnsi="Times New Roman" w:cs="Times New Roman"/>
                <w:sz w:val="24"/>
                <w:szCs w:val="24"/>
                <w:lang w:eastAsia="ru-RU"/>
              </w:rPr>
            </w:pPr>
            <w:r w:rsidRPr="009810BB">
              <w:rPr>
                <w:rFonts w:ascii="Times New Roman" w:eastAsia="Times New Roman" w:hAnsi="Times New Roman" w:cs="Times New Roman"/>
                <w:sz w:val="20"/>
                <w:szCs w:val="20"/>
                <w:lang w:eastAsia="ru-RU"/>
              </w:rPr>
              <w:t>450</w:t>
            </w:r>
          </w:p>
        </w:tc>
      </w:tr>
    </w:tbl>
    <w:p w14:paraId="76B30522" w14:textId="77777777" w:rsidR="009810BB" w:rsidRPr="009810BB" w:rsidRDefault="009810BB" w:rsidP="009810BB">
      <w:pPr>
        <w:spacing w:after="150" w:line="240" w:lineRule="auto"/>
        <w:jc w:val="right"/>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Итого 8884 ч.</w:t>
      </w:r>
    </w:p>
    <w:p w14:paraId="4CD8DC11" w14:textId="77777777" w:rsidR="009810BB" w:rsidRPr="009810BB" w:rsidRDefault="009810BB" w:rsidP="009810BB">
      <w:pPr>
        <w:spacing w:after="150" w:line="240" w:lineRule="auto"/>
        <w:jc w:val="center"/>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5. СРОКИ ОСВОЕНИЯ ОСНОВНОЙ ОБРАЗОВАТЕЛЬНОЙ ПРОГРАММЫ ВЫПУСКНИКА</w:t>
      </w:r>
    </w:p>
    <w:p w14:paraId="367F559D" w14:textId="77777777" w:rsidR="009810BB" w:rsidRPr="009810BB" w:rsidRDefault="009810BB" w:rsidP="009810BB">
      <w:pPr>
        <w:spacing w:after="150" w:line="240" w:lineRule="auto"/>
        <w:jc w:val="center"/>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ПО СПЕЦИАЛЬНОСТИ 032500 География</w:t>
      </w:r>
    </w:p>
    <w:p w14:paraId="4E042EE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5.1.</w:t>
      </w:r>
      <w:r w:rsidRPr="009810BB">
        <w:rPr>
          <w:rFonts w:ascii="Times New Roman" w:eastAsia="Times New Roman" w:hAnsi="Times New Roman" w:cs="Times New Roman"/>
          <w:sz w:val="20"/>
          <w:szCs w:val="20"/>
          <w:lang w:eastAsia="ru-RU"/>
        </w:rPr>
        <w:t> Срок освоения основной образовательной программы подготовки учителя географии при очной форме обучения составляет 260 недель, в том числе:</w:t>
      </w:r>
    </w:p>
    <w:p w14:paraId="1188C0C5"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теоретическое обучение, включая</w:t>
      </w:r>
    </w:p>
    <w:p w14:paraId="4657FF69"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научно-исследовательскую работу студентов,</w:t>
      </w:r>
    </w:p>
    <w:p w14:paraId="38EE41AD"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практикумы, в том числе лабораторные 156 недель;</w:t>
      </w:r>
    </w:p>
    <w:p w14:paraId="275A5E38"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экзаменационные сессии 27 недель;</w:t>
      </w:r>
    </w:p>
    <w:p w14:paraId="50DD520D"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практики не менее 29 недель;</w:t>
      </w:r>
    </w:p>
    <w:p w14:paraId="55A1900B"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полевая практика 1-4 курсов 17 недель;</w:t>
      </w:r>
    </w:p>
    <w:p w14:paraId="321FCF3D"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педагогическая практика 4-5 курсов 12 недель;</w:t>
      </w:r>
    </w:p>
    <w:p w14:paraId="095E1774"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итоговая государственная аттестация,</w:t>
      </w:r>
    </w:p>
    <w:p w14:paraId="79B66AC5"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включая подготовку и защиту выпускной</w:t>
      </w:r>
    </w:p>
    <w:p w14:paraId="662AF928"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квалификационной (дипломной) работы не менее 8 недель;</w:t>
      </w:r>
    </w:p>
    <w:p w14:paraId="19A55B76"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каникулы (включая 8 недель последипломного отпуска) не менее 38 недель.</w:t>
      </w:r>
    </w:p>
    <w:p w14:paraId="77B26ED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5.2.</w:t>
      </w:r>
      <w:r w:rsidRPr="009810BB">
        <w:rPr>
          <w:rFonts w:ascii="Times New Roman" w:eastAsia="Times New Roman" w:hAnsi="Times New Roman" w:cs="Times New Roman"/>
          <w:sz w:val="20"/>
          <w:szCs w:val="20"/>
          <w:lang w:eastAsia="ru-RU"/>
        </w:rPr>
        <w:t> Для лиц, имеющих среднее (полное) общее образование, сроки освоения основной образовательной программы подготовки учителя географии по очно-заочной (вечерней) и заочной формам обучения, а также в случае сочетания различных форм обучения увеличиваются вузом до одного года относительно нормативного срока, установленного п.1.2 настоящего государственного образовательного стандарта.</w:t>
      </w:r>
    </w:p>
    <w:p w14:paraId="135432E9"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5.3.</w:t>
      </w:r>
      <w:r w:rsidRPr="009810BB">
        <w:rPr>
          <w:rFonts w:ascii="Times New Roman" w:eastAsia="Times New Roman" w:hAnsi="Times New Roman" w:cs="Times New Roman"/>
          <w:i/>
          <w:iCs/>
          <w:sz w:val="20"/>
          <w:szCs w:val="20"/>
          <w:lang w:eastAsia="ru-RU"/>
        </w:rPr>
        <w:t> </w:t>
      </w:r>
      <w:r w:rsidRPr="009810BB">
        <w:rPr>
          <w:rFonts w:ascii="Times New Roman" w:eastAsia="Times New Roman" w:hAnsi="Times New Roman" w:cs="Times New Roman"/>
          <w:sz w:val="20"/>
          <w:szCs w:val="20"/>
          <w:lang w:eastAsia="ru-RU"/>
        </w:rPr>
        <w:t>Максимальный объем учебной нагрузки студента устанавливается 54 часа в неделю, включая все виды его аудиторной и внеаудиторной (самостоятельной) учебной работы.</w:t>
      </w:r>
    </w:p>
    <w:p w14:paraId="2031DCA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5.4.</w:t>
      </w:r>
      <w:r w:rsidRPr="009810BB">
        <w:rPr>
          <w:rFonts w:ascii="Times New Roman" w:eastAsia="Times New Roman" w:hAnsi="Times New Roman" w:cs="Times New Roman"/>
          <w:sz w:val="20"/>
          <w:szCs w:val="20"/>
          <w:lang w:eastAsia="ru-RU"/>
        </w:rPr>
        <w:t> Объем аудиторных занятий студента при очной форме обучения не должен превышать в среднем за период теоретического обучения 27 часов в неделю, что обуславливается значительным числом лабораторных занятий при подготовке специалиста по данной дисциплине. При этом в указанный объем не входят обязательные практические занятия по физической культуре и занятия по факультативным дисциплинам.</w:t>
      </w:r>
    </w:p>
    <w:p w14:paraId="33EABB80"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lastRenderedPageBreak/>
        <w:t>5.5.</w:t>
      </w:r>
      <w:r w:rsidRPr="009810BB">
        <w:rPr>
          <w:rFonts w:ascii="Times New Roman" w:eastAsia="Times New Roman" w:hAnsi="Times New Roman" w:cs="Times New Roman"/>
          <w:sz w:val="20"/>
          <w:szCs w:val="20"/>
          <w:lang w:eastAsia="ru-RU"/>
        </w:rPr>
        <w:t> При очно-заочной (вечерней) форме обучения объем аудиторных занятий должен быть не менее 10 часов в неделю.</w:t>
      </w:r>
    </w:p>
    <w:p w14:paraId="4F27E64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5.6.</w:t>
      </w:r>
      <w:r w:rsidRPr="009810BB">
        <w:rPr>
          <w:rFonts w:ascii="Times New Roman" w:eastAsia="Times New Roman" w:hAnsi="Times New Roman" w:cs="Times New Roman"/>
          <w:sz w:val="20"/>
          <w:szCs w:val="20"/>
          <w:lang w:eastAsia="ru-RU"/>
        </w:rPr>
        <w:t> При заочной форме обучения студенту должна быть обеспечена возможность занятий с преподавателем в объеме не менее 160 часов в год.</w:t>
      </w:r>
    </w:p>
    <w:p w14:paraId="48B933C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5.7</w:t>
      </w:r>
      <w:r w:rsidRPr="009810BB">
        <w:rPr>
          <w:rFonts w:ascii="Times New Roman" w:eastAsia="Times New Roman" w:hAnsi="Times New Roman" w:cs="Times New Roman"/>
          <w:b/>
          <w:bCs/>
          <w:i/>
          <w:iCs/>
          <w:sz w:val="20"/>
          <w:szCs w:val="20"/>
          <w:lang w:eastAsia="ru-RU"/>
        </w:rPr>
        <w:t>. </w:t>
      </w:r>
      <w:r w:rsidRPr="009810BB">
        <w:rPr>
          <w:rFonts w:ascii="Times New Roman" w:eastAsia="Times New Roman" w:hAnsi="Times New Roman" w:cs="Times New Roman"/>
          <w:sz w:val="20"/>
          <w:szCs w:val="20"/>
          <w:lang w:eastAsia="ru-RU"/>
        </w:rPr>
        <w:t>Общий объем каникулярного времени в учебном году должен составлять 7-10 недель, в том числе не менее двух недель в зимний период.</w:t>
      </w:r>
    </w:p>
    <w:p w14:paraId="0403AC1D" w14:textId="77777777" w:rsidR="009810BB" w:rsidRPr="009810BB" w:rsidRDefault="009810BB" w:rsidP="009810BB">
      <w:pPr>
        <w:spacing w:after="150" w:line="240" w:lineRule="auto"/>
        <w:jc w:val="center"/>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6. ТРЕБОВАНИЯ К РАЗРАБОТКЕ И</w:t>
      </w:r>
      <w:r w:rsidRPr="009810BB">
        <w:rPr>
          <w:rFonts w:ascii="Times New Roman" w:eastAsia="Times New Roman" w:hAnsi="Times New Roman" w:cs="Times New Roman"/>
          <w:sz w:val="20"/>
          <w:szCs w:val="20"/>
          <w:lang w:eastAsia="ru-RU"/>
        </w:rPr>
        <w:t> </w:t>
      </w:r>
      <w:r w:rsidRPr="009810BB">
        <w:rPr>
          <w:rFonts w:ascii="Times New Roman" w:eastAsia="Times New Roman" w:hAnsi="Times New Roman" w:cs="Times New Roman"/>
          <w:b/>
          <w:bCs/>
          <w:sz w:val="20"/>
          <w:szCs w:val="20"/>
          <w:lang w:eastAsia="ru-RU"/>
        </w:rPr>
        <w:t>УСЛОВИЯМ РЕАЛИЗАЦИИ ОСНОВНОЙ ОБРАЗОВАТЕЛЬНОЙ</w:t>
      </w:r>
      <w:r w:rsidRPr="009810BB">
        <w:rPr>
          <w:rFonts w:ascii="Times New Roman" w:eastAsia="Times New Roman" w:hAnsi="Times New Roman" w:cs="Times New Roman"/>
          <w:sz w:val="20"/>
          <w:szCs w:val="20"/>
          <w:lang w:eastAsia="ru-RU"/>
        </w:rPr>
        <w:t> </w:t>
      </w:r>
      <w:r w:rsidRPr="009810BB">
        <w:rPr>
          <w:rFonts w:ascii="Times New Roman" w:eastAsia="Times New Roman" w:hAnsi="Times New Roman" w:cs="Times New Roman"/>
          <w:b/>
          <w:bCs/>
          <w:sz w:val="20"/>
          <w:szCs w:val="20"/>
          <w:lang w:eastAsia="ru-RU"/>
        </w:rPr>
        <w:t>ПРОГРАММЫ ПОДГОТОВКИ</w:t>
      </w:r>
      <w:r w:rsidRPr="009810BB">
        <w:rPr>
          <w:rFonts w:ascii="Times New Roman" w:eastAsia="Times New Roman" w:hAnsi="Times New Roman" w:cs="Times New Roman"/>
          <w:sz w:val="20"/>
          <w:szCs w:val="20"/>
          <w:lang w:eastAsia="ru-RU"/>
        </w:rPr>
        <w:t> </w:t>
      </w:r>
      <w:r w:rsidRPr="009810BB">
        <w:rPr>
          <w:rFonts w:ascii="Times New Roman" w:eastAsia="Times New Roman" w:hAnsi="Times New Roman" w:cs="Times New Roman"/>
          <w:b/>
          <w:bCs/>
          <w:sz w:val="20"/>
          <w:szCs w:val="20"/>
          <w:lang w:eastAsia="ru-RU"/>
        </w:rPr>
        <w:t>ВЫПУСКНИКА</w:t>
      </w:r>
    </w:p>
    <w:p w14:paraId="1BEE9A12" w14:textId="77777777" w:rsidR="009810BB" w:rsidRPr="009810BB" w:rsidRDefault="009810BB" w:rsidP="009810BB">
      <w:pPr>
        <w:spacing w:after="150" w:line="240" w:lineRule="auto"/>
        <w:jc w:val="center"/>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ПО СПЕЦИАЛЬНОСТИ 032500 География</w:t>
      </w:r>
    </w:p>
    <w:p w14:paraId="2B996D99"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6.1. </w:t>
      </w:r>
      <w:r w:rsidRPr="009810BB">
        <w:rPr>
          <w:rFonts w:ascii="Times New Roman" w:eastAsia="Times New Roman" w:hAnsi="Times New Roman" w:cs="Times New Roman"/>
          <w:sz w:val="20"/>
          <w:szCs w:val="20"/>
          <w:lang w:eastAsia="ru-RU"/>
        </w:rPr>
        <w:t>Требования к разработке основной образовательной программы подготовки учителя географии</w:t>
      </w:r>
    </w:p>
    <w:p w14:paraId="380E3DE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6.1.1.</w:t>
      </w:r>
      <w:r w:rsidRPr="009810BB">
        <w:rPr>
          <w:rFonts w:ascii="Times New Roman" w:eastAsia="Times New Roman" w:hAnsi="Times New Roman" w:cs="Times New Roman"/>
          <w:sz w:val="20"/>
          <w:szCs w:val="20"/>
          <w:lang w:eastAsia="ru-RU"/>
        </w:rPr>
        <w:t> Высшее учебное заведение самостоятельно разрабатывает и утверждает основную образовательную программу вуза для подготовки учителя географии на основе настоящего государственного образовательного стандарта.</w:t>
      </w:r>
    </w:p>
    <w:p w14:paraId="1568BC8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Дисциплины по выбору студента являются обязательными, а факультативные дисциплины, предусматриваемые учебным планом высшего учебного заведения, не являются обязательными для изучения студентом.</w:t>
      </w:r>
    </w:p>
    <w:p w14:paraId="6E154E1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Курсовые работы (проекты) рассматриваются как вид учебной работы по дисциплине и выполняются в пределах часов, отводимых на ее изучение.</w:t>
      </w:r>
    </w:p>
    <w:p w14:paraId="4261103C"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 всем дисциплинам и практикам, включенным в учебный план высшего учебного заведения, должна выставляться итоговая оценка (отлично, хорошо, удовлетворительно, неудовлетворительно или зачтено, незачтено).</w:t>
      </w:r>
    </w:p>
    <w:p w14:paraId="20B8A5D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Специализации являются частями специальности, в рамках которой они создаются, и предполагают получение более углубленных профессиональных знаний, умений и навыков в различных областях деятельности по профилю данной специальности.</w:t>
      </w:r>
    </w:p>
    <w:p w14:paraId="66BEECF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Часы, отводимые на дисциплины специализации, могут использоваться для углубления предметной подготовки.</w:t>
      </w:r>
    </w:p>
    <w:p w14:paraId="4596957A"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6.1.2.</w:t>
      </w:r>
      <w:r w:rsidRPr="009810BB">
        <w:rPr>
          <w:rFonts w:ascii="Times New Roman" w:eastAsia="Times New Roman" w:hAnsi="Times New Roman" w:cs="Times New Roman"/>
          <w:sz w:val="20"/>
          <w:szCs w:val="20"/>
          <w:lang w:eastAsia="ru-RU"/>
        </w:rPr>
        <w:t> При реализации основной образовательной программы высшее учебное заведение имеет право:</w:t>
      </w:r>
    </w:p>
    <w:p w14:paraId="3CF154E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изменять объем часов, отводимых на освоение учебного материала для циклов дисциплин, в пределах 5%;</w:t>
      </w:r>
    </w:p>
    <w:p w14:paraId="11538EE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формировать цикл гуманитарных и социально-экономических дисциплин, который должен включать из десяти базовых дисциплин, приведенных в настоящем государственном образовательном стандарте, в качестве обязательных следующие 4 дисциплины: “Иностранный язык” (в объеме не менее 340 часов), “Физическая культура” (в объеме не менее 408 часов), “Отечественная история”, “Философия”. Остальные базовые дисциплины могут реализовываться по усмотрению вуза. При этом возможно их объединение в междисциплинарные курсы при сохранении обязательного минимума содержания. Если дисциплины являются частью общепрофессиональной или предметной подготовки, выделенные на их изучение часы могут перераспределяться в рамках цикла.</w:t>
      </w:r>
    </w:p>
    <w:p w14:paraId="4D9E952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Занятия по дисциплине "Физическая культура" при очно-заочной (вечерней), заочной формах обучения могут предусматриваться с учетом пожелания студентов:</w:t>
      </w:r>
    </w:p>
    <w:p w14:paraId="57CCD37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осуществлять преподавание гуманитарных и социально-экономических дисциплин в форме авторских лекционных курсов и разнообразных видов коллективных и индивидуальных практических занятий, заданий и семинаров по программам, разработанным в самом вузе и учитывающим региональную, национально-этническую, профессиональную специфику, а также научно-исследовательские предпочтения преподавателей, обеспечивающих квалифицированное освещение тематики дисциплин цикла;</w:t>
      </w:r>
    </w:p>
    <w:p w14:paraId="67D9049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устанавливать необходимую глубину преподавания отдельных разделов дисциплин, входящих в циклы гуманитарных и социально-экономических, математических и естественнонаучных дисциплин, в соответствии с профилем цикла дисциплин предметной подготовки;</w:t>
      </w:r>
    </w:p>
    <w:p w14:paraId="0B932EC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устанавливать наименование специализаций по специальностям высшего профессионального образования, наименование дисциплин специализаций, их объем и содержание, а также форму контроля за их освоением студентами;</w:t>
      </w:r>
    </w:p>
    <w:p w14:paraId="2876CBDC"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lastRenderedPageBreak/>
        <w:t>реализовывать основную образовательную программу подготовки учителя географии в сокращенные сроки для студентов высшего учебного заведения, имеющих среднее профессиональное образование соответствующего профиля или высшее профессиональное образование. Сокращение сроков проводится на основе имеющихся знаний, умений и навыков студентов, полученных на предыдущем этапе профессионального образования. При этом продолжительность обучения должна составлять не менее трех лет. Обучение в сокращенные сроки допускается также для лиц, уровень образования или способности которых являются для этого достаточным основанием.</w:t>
      </w:r>
    </w:p>
    <w:p w14:paraId="70776D8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6.2. </w:t>
      </w:r>
      <w:r w:rsidRPr="009810BB">
        <w:rPr>
          <w:rFonts w:ascii="Times New Roman" w:eastAsia="Times New Roman" w:hAnsi="Times New Roman" w:cs="Times New Roman"/>
          <w:sz w:val="20"/>
          <w:szCs w:val="20"/>
          <w:lang w:eastAsia="ru-RU"/>
        </w:rPr>
        <w:t>Требования к кадровому обеспечению учебного процесса</w:t>
      </w:r>
    </w:p>
    <w:p w14:paraId="30B2574C"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Реализация основной образовательной программы подготовки учителя географии должна обеспечиваться педагогическими кадрами, имеющими, как правило, базовое образование, соответствующее профилю преподаваемой дисциплины, и систематически занимающимися научной и научно-методической деятельностью; преподаватели специальных дисциплин, как правило, должны иметь ученую степень или опыт деятельности в соответствующей профессиональной сфере.</w:t>
      </w:r>
    </w:p>
    <w:p w14:paraId="44CBC45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6.3. </w:t>
      </w:r>
      <w:r w:rsidRPr="009810BB">
        <w:rPr>
          <w:rFonts w:ascii="Times New Roman" w:eastAsia="Times New Roman" w:hAnsi="Times New Roman" w:cs="Times New Roman"/>
          <w:sz w:val="20"/>
          <w:szCs w:val="20"/>
          <w:lang w:eastAsia="ru-RU"/>
        </w:rPr>
        <w:t>Требования к учебно-методическому обеспечению учебного процесса</w:t>
      </w:r>
    </w:p>
    <w:p w14:paraId="5839281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Реализация основной образовательной программы подготовки дипломированного специалиста должна обеспечиваться доступом каждого студента к библиотечным фондам и базам данных, по содержанию соответствующим полному перечню дисциплин основной образовательной программы, наличием методических пособий и рекомендаций по всем дисциплинам и по всем видам занятий - практикумам, курсовому и дипломному проектированию, практикам, а также наглядными пособиями, мультимедийными, аудио-, видеоматериалами).</w:t>
      </w:r>
    </w:p>
    <w:p w14:paraId="23C48B79"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Реализация основной образовательной программы подготовки учителя географии предусматривает в качестве обязательного ее элемента обязательное выполнение каждым студентом практикумов по:</w:t>
      </w:r>
    </w:p>
    <w:p w14:paraId="46275781"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минералогии и петрографии;</w:t>
      </w:r>
    </w:p>
    <w:p w14:paraId="6E54D2B1"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палеонтологии и фациям;</w:t>
      </w:r>
    </w:p>
    <w:p w14:paraId="4723C08B"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почвоведению;</w:t>
      </w:r>
    </w:p>
    <w:p w14:paraId="419E723B"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картографии и топографии;</w:t>
      </w:r>
    </w:p>
    <w:p w14:paraId="76912430"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физической географии;</w:t>
      </w:r>
    </w:p>
    <w:p w14:paraId="39262EB6"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экономической и социальной географии.</w:t>
      </w:r>
    </w:p>
    <w:p w14:paraId="08DADDE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6.4. </w:t>
      </w:r>
      <w:r w:rsidRPr="009810BB">
        <w:rPr>
          <w:rFonts w:ascii="Times New Roman" w:eastAsia="Times New Roman" w:hAnsi="Times New Roman" w:cs="Times New Roman"/>
          <w:sz w:val="20"/>
          <w:szCs w:val="20"/>
          <w:lang w:eastAsia="ru-RU"/>
        </w:rPr>
        <w:t>Требования к материально-техническому обеспечению учебного процесса</w:t>
      </w:r>
    </w:p>
    <w:p w14:paraId="4F7F9BF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Высшее учебное заведение, реализующее основную образовательную программу подготовки дипломированного специалиста, должно располагать материально-технической базой, соответствующей действующим санитарно-техническим нормам и обеспечивающей проведение всех видов лабораторной, практической, дисциплинарной и междисциплинарной подготовки и научно-исследовательской работы студентов, предусмотренных примерным учебным планом.</w:t>
      </w:r>
    </w:p>
    <w:p w14:paraId="6D8F43A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6.5. </w:t>
      </w:r>
      <w:r w:rsidRPr="009810BB">
        <w:rPr>
          <w:rFonts w:ascii="Times New Roman" w:eastAsia="Times New Roman" w:hAnsi="Times New Roman" w:cs="Times New Roman"/>
          <w:sz w:val="20"/>
          <w:szCs w:val="20"/>
          <w:lang w:eastAsia="ru-RU"/>
        </w:rPr>
        <w:t>Требования к организации практик</w:t>
      </w:r>
    </w:p>
    <w:p w14:paraId="2C2306E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Полевые практики - неотъемлимое звено учебного процесса в системе высшего географического педагогического образования. Их основные задачи:</w:t>
      </w:r>
    </w:p>
    <w:p w14:paraId="56CBBBFB"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закрепление теоретических знаний, полученных студентами на аудиторных занятиях;</w:t>
      </w:r>
    </w:p>
    <w:p w14:paraId="60F768A5"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выработка навыков наблюдений географических явлений и процессов;</w:t>
      </w:r>
    </w:p>
    <w:p w14:paraId="0E766154"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овладение методикой полевых исследований территориальных природных и социально-экономических систем;</w:t>
      </w:r>
    </w:p>
    <w:p w14:paraId="6E808FC1"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развитие географичекого мышления, умения выявлять и анализировать взаимосвязи, как между отельными компонентам природы, так и между природой и хозяйственной деятельностью человека;</w:t>
      </w:r>
    </w:p>
    <w:p w14:paraId="5517E0D0" w14:textId="77777777" w:rsidR="009810BB" w:rsidRPr="009810BB" w:rsidRDefault="009810BB" w:rsidP="009810BB">
      <w:pPr>
        <w:spacing w:after="150" w:line="240" w:lineRule="auto"/>
        <w:ind w:left="1440"/>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привитие студентам навыков исследовательской работы и научного творчества.</w:t>
      </w:r>
    </w:p>
    <w:p w14:paraId="1018759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Полевая практика должна иметь профессиональную направленность, что находит свое отражение в ее содержании. Наряду с использованием методов современных профессиональных географических исследований, в ней должны применяться и доступные для средней шкоды приемы изучения территориальных природных и социально-экономических систем и взаимодействия между ними.</w:t>
      </w:r>
    </w:p>
    <w:p w14:paraId="1563D629"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lastRenderedPageBreak/>
        <w:t xml:space="preserve">План проведенния полевых практик составляется </w:t>
      </w:r>
      <w:proofErr w:type="gramStart"/>
      <w:r w:rsidRPr="009810BB">
        <w:rPr>
          <w:rFonts w:ascii="Times New Roman" w:eastAsia="Times New Roman" w:hAnsi="Times New Roman" w:cs="Times New Roman"/>
          <w:sz w:val="20"/>
          <w:szCs w:val="20"/>
          <w:lang w:eastAsia="ru-RU"/>
        </w:rPr>
        <w:t>в учетом</w:t>
      </w:r>
      <w:proofErr w:type="gramEnd"/>
      <w:r w:rsidRPr="009810BB">
        <w:rPr>
          <w:rFonts w:ascii="Times New Roman" w:eastAsia="Times New Roman" w:hAnsi="Times New Roman" w:cs="Times New Roman"/>
          <w:sz w:val="20"/>
          <w:szCs w:val="20"/>
          <w:lang w:eastAsia="ru-RU"/>
        </w:rPr>
        <w:t xml:space="preserve"> конкретных физико- и социально-экономико-географических условий районов их проведения. Решения о формах, порядке и районах проведения практик принимаются вузом.</w:t>
      </w:r>
    </w:p>
    <w:p w14:paraId="321B8E2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Педагогическая практика обеспечивает применение и закрепление теоретических знаний в практической деятельности, практическое освоение профессиональной деятельности, выполнение требования “иметь опыт”, установленного в квалификационной характеристике выпускника. Педагогическая практика проводится на базе образовательных учреждений региона, способных обеспечить высокий организационно-образовательный уровень её реализации. Педагогическая практика осуществляется в два этапа: на четвёртом и пятом курсах. Педагогическая практика на 5 курсе может быть стажёрской. Студенты 5 курса могут проходить педагогическую практику по заявкам образовательных учреждений в течение учебного года, работая в качестве учителя с соответствующей оплатой труда. Положение о формах и порядке проведения педагогической практики с учётом региональных особенностей принимается вузом.</w:t>
      </w:r>
    </w:p>
    <w:p w14:paraId="66285A68" w14:textId="77777777" w:rsidR="009810BB" w:rsidRPr="009810BB" w:rsidRDefault="009810BB" w:rsidP="009810BB">
      <w:pPr>
        <w:spacing w:after="150" w:line="240" w:lineRule="auto"/>
        <w:jc w:val="center"/>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7. ТРЕБОВАНИЯ К УРОВНЮ ПОДГОТОВКИ ВЫПУСКНИКА</w:t>
      </w:r>
    </w:p>
    <w:p w14:paraId="3521407E" w14:textId="77777777" w:rsidR="009810BB" w:rsidRPr="009810BB" w:rsidRDefault="009810BB" w:rsidP="009810BB">
      <w:pPr>
        <w:spacing w:after="150" w:line="240" w:lineRule="auto"/>
        <w:jc w:val="center"/>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ПО СПЕЦИАЛЬНОСТИ 032500 География</w:t>
      </w:r>
    </w:p>
    <w:p w14:paraId="57B3ED2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7.1.</w:t>
      </w:r>
      <w:r w:rsidRPr="009810BB">
        <w:rPr>
          <w:rFonts w:ascii="Times New Roman" w:eastAsia="Times New Roman" w:hAnsi="Times New Roman" w:cs="Times New Roman"/>
          <w:sz w:val="20"/>
          <w:szCs w:val="20"/>
          <w:lang w:eastAsia="ru-RU"/>
        </w:rPr>
        <w:t> Требования к профессиональной подготовленности специалиста</w:t>
      </w:r>
      <w:r w:rsidRPr="009810BB">
        <w:rPr>
          <w:rFonts w:ascii="Times New Roman" w:eastAsia="Times New Roman" w:hAnsi="Times New Roman" w:cs="Times New Roman"/>
          <w:i/>
          <w:iCs/>
          <w:sz w:val="20"/>
          <w:szCs w:val="20"/>
          <w:lang w:eastAsia="ru-RU"/>
        </w:rPr>
        <w:t>.</w:t>
      </w:r>
    </w:p>
    <w:p w14:paraId="2C9DC0A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Выпускник должен уметь решать задачи, соответствующие его квалификации, указанной в п.1.2. настоящего государственного образовательного станадарта.</w:t>
      </w:r>
    </w:p>
    <w:p w14:paraId="3AF52F3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Специалист должен знать: государственный язык Российской Федерации – русский язык;</w:t>
      </w:r>
    </w:p>
    <w:p w14:paraId="6B22568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Свободно владеть языком, на котором ведется преподавание;</w:t>
      </w:r>
    </w:p>
    <w:p w14:paraId="1F5E86A9"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Специалист должен уметь:</w:t>
      </w:r>
    </w:p>
    <w:p w14:paraId="0860C090"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осуществлять процесс обучения учащихся средней школы с ориентацией на задачи обучения, воспитания и развития личности школьников и с учетом специфики преподаваемого предмета;</w:t>
      </w:r>
    </w:p>
    <w:p w14:paraId="02C80C8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стимулировать развитие внеурочной деятельности учащихся с учетом психолого-педагогических требований, предъявляемых к образованию и обучению;</w:t>
      </w:r>
    </w:p>
    <w:p w14:paraId="4F94B9E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анализировать собственную деятельность с целью ее совершенствования и повышения своей квалификации;</w:t>
      </w:r>
    </w:p>
    <w:p w14:paraId="17ACDB9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выполнять методическую работу в составе школьных методических объединений;</w:t>
      </w:r>
    </w:p>
    <w:p w14:paraId="5D710652"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выполнять работу классного руководителя, поддерживать контакт с родителями учащихся и оказывать им помощь в осуществлении семейного воспитания.</w:t>
      </w:r>
    </w:p>
    <w:p w14:paraId="540C692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Специалист:</w:t>
      </w:r>
    </w:p>
    <w:p w14:paraId="7B2AF68C"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владеет понятийно-категориальным аппаратом географических наук;</w:t>
      </w:r>
    </w:p>
    <w:p w14:paraId="3A4162F4"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знает состояние и перспективы развития географических наук, их роль в современном научном знании о природе и обществе;</w:t>
      </w:r>
    </w:p>
    <w:p w14:paraId="797DFB7C"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владеет современными методами географических исследований;</w:t>
      </w:r>
    </w:p>
    <w:p w14:paraId="7125C3D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знает и умеет использовать прикладные аспекты географических наук;</w:t>
      </w:r>
    </w:p>
    <w:p w14:paraId="50D83DB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владеет системой знаний о современных проблемах естествознания, многообразии и сохранении устойчивости географической оболочки, о ноосфере, месте человека в эволюции Земли;</w:t>
      </w:r>
    </w:p>
    <w:p w14:paraId="12C4917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xml:space="preserve">знает физико-химические основы природных явлений и процессов, </w:t>
      </w:r>
      <w:proofErr w:type="gramStart"/>
      <w:r w:rsidRPr="009810BB">
        <w:rPr>
          <w:rFonts w:ascii="Times New Roman" w:eastAsia="Times New Roman" w:hAnsi="Times New Roman" w:cs="Times New Roman"/>
          <w:sz w:val="20"/>
          <w:szCs w:val="20"/>
          <w:lang w:eastAsia="ru-RU"/>
        </w:rPr>
        <w:t>причины</w:t>
      </w:r>
      <w:proofErr w:type="gramEnd"/>
      <w:r w:rsidRPr="009810BB">
        <w:rPr>
          <w:rFonts w:ascii="Times New Roman" w:eastAsia="Times New Roman" w:hAnsi="Times New Roman" w:cs="Times New Roman"/>
          <w:sz w:val="20"/>
          <w:szCs w:val="20"/>
          <w:lang w:eastAsia="ru-RU"/>
        </w:rPr>
        <w:t xml:space="preserve"> их определяющие;</w:t>
      </w:r>
    </w:p>
    <w:p w14:paraId="1A0E337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знает основы геологии, ее значение для изучения географических наук;</w:t>
      </w:r>
    </w:p>
    <w:p w14:paraId="2DDA1C6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знает основы почвоведения, географическое распространение почв;</w:t>
      </w:r>
    </w:p>
    <w:p w14:paraId="238054AA"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владеет знаниями о глобальных и региональных закономерностях формирования, развития и дифференциации природных, социально-экономических и природно-антропогенных геосистем;</w:t>
      </w:r>
    </w:p>
    <w:p w14:paraId="0D3CCEE9"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владеет системой знаний по физической географии материков, океанов и России;</w:t>
      </w:r>
    </w:p>
    <w:p w14:paraId="70DA694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знает основные закономерности социально-экономической географии мира, регионов и России;</w:t>
      </w:r>
    </w:p>
    <w:p w14:paraId="0604CDB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знает геоэкологические основы рационального природопользования;</w:t>
      </w:r>
    </w:p>
    <w:p w14:paraId="0153A22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lastRenderedPageBreak/>
        <w:t>знает основы геодезии, топографии и картографии, виды, содержание и основные способы использования географических карт, аэро- и космических снимков;</w:t>
      </w:r>
    </w:p>
    <w:p w14:paraId="00802AA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владеет основными методами использования геоинформационных систем;</w:t>
      </w:r>
    </w:p>
    <w:p w14:paraId="4FF20265"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знает географию своего региона, его специфические особенности;</w:t>
      </w:r>
    </w:p>
    <w:p w14:paraId="1252AFFA"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владеет методикой преподавания географии и современными технологиями обучения;</w:t>
      </w:r>
    </w:p>
    <w:p w14:paraId="0935B56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знает принципы организации географического краеведения, умеет проводить исследовательскую и эколого-природоохранную работу с детьми и молодежью в условиях школы и внешкольных образовательно-воспитательных учреждений;</w:t>
      </w:r>
    </w:p>
    <w:p w14:paraId="6C7E0BDC"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умеет проектировать и создавать географический кабинет, выбирать объекты для полевых практик, организовывать на них работу.</w:t>
      </w:r>
    </w:p>
    <w:p w14:paraId="3A99DB0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7.2. </w:t>
      </w:r>
      <w:r w:rsidRPr="009810BB">
        <w:rPr>
          <w:rFonts w:ascii="Times New Roman" w:eastAsia="Times New Roman" w:hAnsi="Times New Roman" w:cs="Times New Roman"/>
          <w:sz w:val="20"/>
          <w:szCs w:val="20"/>
          <w:lang w:eastAsia="ru-RU"/>
        </w:rPr>
        <w:t>Требования к итоговой государственной аттестации специалиста</w:t>
      </w:r>
    </w:p>
    <w:p w14:paraId="3B7468C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7.2.1.</w:t>
      </w:r>
      <w:r w:rsidRPr="009810BB">
        <w:rPr>
          <w:rFonts w:ascii="Times New Roman" w:eastAsia="Times New Roman" w:hAnsi="Times New Roman" w:cs="Times New Roman"/>
          <w:sz w:val="20"/>
          <w:szCs w:val="20"/>
          <w:lang w:eastAsia="ru-RU"/>
        </w:rPr>
        <w:t> Общие требования к итоговой государственной аттестации</w:t>
      </w:r>
    </w:p>
    <w:p w14:paraId="7BE517F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Итоговая государственная аттестация учителя географии включает защиту выпускной квалификационной работы и государственный экзамен.</w:t>
      </w:r>
    </w:p>
    <w:p w14:paraId="1ED6933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Итоговые аттестационные испытания предназначены для определения практической и теоретической подготовленности учителя географии к выполнению профессиональных задач, установленных настоящим государственным образовательным стандартом, и продолжению образования в аспирантуре в соответствии с п. 1.4 вышеупомянутого стандарта.</w:t>
      </w:r>
    </w:p>
    <w:p w14:paraId="28D9748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Аттестационные испытания, входящие в состав итоговой государственной аттестации выпускника, должны полностью соответствовать основной образовательной программе высшего профессионального образования, которую он освоил за время обучения.</w:t>
      </w:r>
    </w:p>
    <w:p w14:paraId="39581B96"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7.2.2.</w:t>
      </w:r>
      <w:r w:rsidRPr="009810BB">
        <w:rPr>
          <w:rFonts w:ascii="Times New Roman" w:eastAsia="Times New Roman" w:hAnsi="Times New Roman" w:cs="Times New Roman"/>
          <w:sz w:val="20"/>
          <w:szCs w:val="20"/>
          <w:lang w:eastAsia="ru-RU"/>
        </w:rPr>
        <w:t> Требования к выпускной квалификационной (дипломной) работе специалиста</w:t>
      </w:r>
    </w:p>
    <w:p w14:paraId="04271A58"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Дипломная работа должна быть представлена в форме рукописи.</w:t>
      </w:r>
    </w:p>
    <w:p w14:paraId="6B2A5511"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Требования к объему, содержанию и структуре дипломной работы определяются высшим учебным заведением на основании Положения об итоговой государственной аттестации выпускников высших учебных заведений, утвержденного Минобразованием России, государственного образовательного стандарта по специальности 032500 География и методических рекомендаций УМО вузов Российской Федерации по педагогическому образованию.</w:t>
      </w:r>
    </w:p>
    <w:p w14:paraId="520E68BB"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Время, отводимое на подготовку и защиту квалификационной работы, составляет не менее восьми недель.</w:t>
      </w:r>
    </w:p>
    <w:p w14:paraId="0DD4BC02"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b/>
          <w:bCs/>
          <w:sz w:val="20"/>
          <w:szCs w:val="20"/>
          <w:lang w:eastAsia="ru-RU"/>
        </w:rPr>
        <w:t>7.2.3.</w:t>
      </w:r>
      <w:r w:rsidRPr="009810BB">
        <w:rPr>
          <w:rFonts w:ascii="Times New Roman" w:eastAsia="Times New Roman" w:hAnsi="Times New Roman" w:cs="Times New Roman"/>
          <w:sz w:val="20"/>
          <w:szCs w:val="20"/>
          <w:lang w:eastAsia="ru-RU"/>
        </w:rPr>
        <w:t> Требования к государственному экзамену учителя географии</w:t>
      </w:r>
    </w:p>
    <w:p w14:paraId="353D45AF"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Порядок проведения и программа государственного экзамена по специальности 032500 География определяются вузом на основании методических рекомендаций и соответствующей примерной программы, разработанных УМО вузов Российской Федерации по педагогическому образованию, Положения об итоговой государственной аттестации выпускников высших учебных заведений, утвержденного Минобразованием России, и государственного образовательного стандарта по специальности 032500 География.</w:t>
      </w:r>
    </w:p>
    <w:p w14:paraId="0AA723D1" w14:textId="77777777" w:rsidR="009810BB" w:rsidRPr="009810BB" w:rsidRDefault="009810BB" w:rsidP="009810BB">
      <w:pPr>
        <w:spacing w:after="150" w:line="240" w:lineRule="auto"/>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 </w:t>
      </w:r>
    </w:p>
    <w:p w14:paraId="4915C937" w14:textId="77777777" w:rsidR="009810BB" w:rsidRPr="009810BB" w:rsidRDefault="009810BB" w:rsidP="009810BB">
      <w:pPr>
        <w:spacing w:after="150" w:line="240" w:lineRule="auto"/>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СОСТАВИТЕЛИ:</w:t>
      </w:r>
    </w:p>
    <w:p w14:paraId="63D516F9" w14:textId="77777777" w:rsidR="009810BB" w:rsidRPr="009810BB" w:rsidRDefault="009810BB" w:rsidP="009810BB">
      <w:pPr>
        <w:spacing w:after="150" w:line="240" w:lineRule="auto"/>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Учебно-методическое объединение высших учебных заведений Российской Федерации по педагогическому образованию.</w:t>
      </w:r>
    </w:p>
    <w:p w14:paraId="00DF400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Государственный образовательный стандарт высшего профессионального образования одобрен на заседании учебно-методического совета по географии 5 ноября 1999 года, протокол № 1.</w:t>
      </w:r>
    </w:p>
    <w:p w14:paraId="0FA8F44A"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Председатель Совета УМО В.Л. Матросов</w:t>
      </w:r>
    </w:p>
    <w:p w14:paraId="5FB06BE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Заместитель председателя УМО В.И. Жог</w:t>
      </w:r>
    </w:p>
    <w:p w14:paraId="0E27C0DE"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261EB4E7"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030EDADD"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6BEEF4B3"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lastRenderedPageBreak/>
        <w:t> </w:t>
      </w:r>
    </w:p>
    <w:p w14:paraId="492E5B82" w14:textId="77777777" w:rsidR="009810BB" w:rsidRPr="009810BB" w:rsidRDefault="009810BB" w:rsidP="009810BB">
      <w:pPr>
        <w:spacing w:after="150" w:line="240" w:lineRule="auto"/>
        <w:rPr>
          <w:rFonts w:ascii="Times New Roman" w:eastAsia="Times New Roman" w:hAnsi="Times New Roman" w:cs="Times New Roman"/>
          <w:sz w:val="20"/>
          <w:szCs w:val="20"/>
          <w:lang w:eastAsia="ru-RU"/>
        </w:rPr>
      </w:pPr>
      <w:r w:rsidRPr="009810BB">
        <w:rPr>
          <w:rFonts w:ascii="Times New Roman" w:eastAsia="Times New Roman" w:hAnsi="Times New Roman" w:cs="Times New Roman"/>
          <w:sz w:val="20"/>
          <w:szCs w:val="20"/>
          <w:lang w:eastAsia="ru-RU"/>
        </w:rPr>
        <w:t> </w:t>
      </w:r>
    </w:p>
    <w:p w14:paraId="12796AF6" w14:textId="77777777" w:rsidR="009810BB" w:rsidRPr="009810BB" w:rsidRDefault="009810BB" w:rsidP="009810BB">
      <w:pPr>
        <w:spacing w:after="150" w:line="240" w:lineRule="auto"/>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СОГЛАСОВАНО:</w:t>
      </w:r>
    </w:p>
    <w:p w14:paraId="570925F3" w14:textId="77777777" w:rsidR="009810BB" w:rsidRPr="009810BB" w:rsidRDefault="009810BB" w:rsidP="009810BB">
      <w:pPr>
        <w:spacing w:after="150" w:line="240" w:lineRule="auto"/>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Управление образовательных программ</w:t>
      </w:r>
    </w:p>
    <w:p w14:paraId="1501B92A" w14:textId="77777777" w:rsidR="009810BB" w:rsidRPr="009810BB" w:rsidRDefault="009810BB" w:rsidP="009810BB">
      <w:pPr>
        <w:spacing w:after="150" w:line="240" w:lineRule="auto"/>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и стандартов высшего и среднего</w:t>
      </w:r>
    </w:p>
    <w:p w14:paraId="7E294A95" w14:textId="77777777" w:rsidR="009810BB" w:rsidRPr="009810BB" w:rsidRDefault="009810BB" w:rsidP="009810BB">
      <w:pPr>
        <w:spacing w:after="150" w:line="240" w:lineRule="auto"/>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профессионального образования Г.К. Шестаков</w:t>
      </w:r>
    </w:p>
    <w:p w14:paraId="111F3D87" w14:textId="77777777" w:rsidR="009810BB" w:rsidRPr="009810BB" w:rsidRDefault="009810BB" w:rsidP="009810BB">
      <w:pPr>
        <w:spacing w:after="150" w:line="240" w:lineRule="auto"/>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 </w:t>
      </w:r>
    </w:p>
    <w:p w14:paraId="76882035" w14:textId="77777777" w:rsidR="009810BB" w:rsidRPr="009810BB" w:rsidRDefault="009810BB" w:rsidP="009810BB">
      <w:pPr>
        <w:spacing w:after="150" w:line="240" w:lineRule="auto"/>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Начальник отдела педагогического образования В.Е. Иноземцева</w:t>
      </w:r>
    </w:p>
    <w:p w14:paraId="5F488BFC" w14:textId="77777777" w:rsidR="009810BB" w:rsidRPr="009810BB" w:rsidRDefault="009810BB" w:rsidP="009810BB">
      <w:pPr>
        <w:spacing w:after="150" w:line="240" w:lineRule="auto"/>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 </w:t>
      </w:r>
    </w:p>
    <w:p w14:paraId="7D2F30C3" w14:textId="77777777" w:rsidR="009810BB" w:rsidRPr="009810BB" w:rsidRDefault="009810BB" w:rsidP="009810BB">
      <w:pPr>
        <w:spacing w:after="150" w:line="240" w:lineRule="auto"/>
        <w:rPr>
          <w:rFonts w:ascii="Times New Roman" w:eastAsia="Times New Roman" w:hAnsi="Times New Roman" w:cs="Times New Roman"/>
          <w:b/>
          <w:bCs/>
          <w:sz w:val="20"/>
          <w:szCs w:val="20"/>
          <w:lang w:eastAsia="ru-RU"/>
        </w:rPr>
      </w:pPr>
      <w:r w:rsidRPr="009810BB">
        <w:rPr>
          <w:rFonts w:ascii="Times New Roman" w:eastAsia="Times New Roman" w:hAnsi="Times New Roman" w:cs="Times New Roman"/>
          <w:b/>
          <w:bCs/>
          <w:sz w:val="20"/>
          <w:szCs w:val="20"/>
          <w:lang w:eastAsia="ru-RU"/>
        </w:rPr>
        <w:t>Ведущий специалист Н.Н. Рыбакова</w:t>
      </w:r>
    </w:p>
    <w:p w14:paraId="166EB077" w14:textId="77777777" w:rsidR="009A21A1" w:rsidRDefault="009A21A1"/>
    <w:sectPr w:rsidR="009A2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0BB"/>
    <w:rsid w:val="009810BB"/>
    <w:rsid w:val="009A21A1"/>
    <w:rsid w:val="00F93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6B3F"/>
  <w15:chartTrackingRefBased/>
  <w15:docId w15:val="{9E5B9FE4-2C8D-4682-920C-BE1DC59B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810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810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203410">
      <w:bodyDiv w:val="1"/>
      <w:marLeft w:val="0"/>
      <w:marRight w:val="0"/>
      <w:marTop w:val="0"/>
      <w:marBottom w:val="0"/>
      <w:divBdr>
        <w:top w:val="none" w:sz="0" w:space="0" w:color="auto"/>
        <w:left w:val="none" w:sz="0" w:space="0" w:color="auto"/>
        <w:bottom w:val="none" w:sz="0" w:space="0" w:color="auto"/>
        <w:right w:val="none" w:sz="0" w:space="0" w:color="auto"/>
      </w:divBdr>
      <w:divsChild>
        <w:div w:id="1303384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10879</Words>
  <Characters>62013</Characters>
  <Application>Microsoft Office Word</Application>
  <DocSecurity>0</DocSecurity>
  <Lines>516</Lines>
  <Paragraphs>145</Paragraphs>
  <ScaleCrop>false</ScaleCrop>
  <Company/>
  <LinksUpToDate>false</LinksUpToDate>
  <CharactersWithSpaces>72747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Gordienko</dc:creator>
  <cp:keywords/>
  <dc:description/>
  <cp:lastModifiedBy>Pavel Gordienko</cp:lastModifiedBy>
  <cp:revision>2</cp:revision>
  <dcterms:created xsi:type="dcterms:W3CDTF">2021-03-09T13:35:00Z</dcterms:created>
  <dcterms:modified xsi:type="dcterms:W3CDTF">2021-03-09T13:42:00Z</dcterms:modified>
</cp:coreProperties>
</file>