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93"/>
        <w:gridCol w:w="1367"/>
      </w:tblGrid>
      <w:tr w:rsidR="00EC0475" w:rsidRPr="00EC0475" w:rsidTr="00EC0475">
        <w:trPr>
          <w:trHeight w:val="1230"/>
          <w:tblCellSpacing w:w="0" w:type="dxa"/>
        </w:trPr>
        <w:tc>
          <w:tcPr>
            <w:tcW w:w="3800" w:type="pct"/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ПРИМЕРНЫЙ УЧЕБНЫЙ ПЛАН</w:t>
            </w:r>
          </w:p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подготовки специалиста по специальности</w:t>
            </w:r>
          </w:p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010500 –</w:t>
            </w:r>
            <w:r w:rsidRPr="00EC0475">
              <w:rPr>
                <w:rFonts w:ascii="Arial" w:eastAsia="Times New Roman" w:hAnsi="Arial" w:cs="Arial"/>
                <w:b/>
                <w:bCs/>
                <w:sz w:val="20"/>
                <w:lang w:val="ru-RU" w:eastAsia="ru-RU" w:bidi="ar-SA"/>
              </w:rPr>
              <w:t> </w:t>
            </w: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МЕХАНИКА</w:t>
            </w:r>
          </w:p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Квалификация –Механик</w:t>
            </w:r>
          </w:p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Нормативный срок обучения – 5 лет</w:t>
            </w:r>
          </w:p>
        </w:tc>
        <w:tc>
          <w:tcPr>
            <w:tcW w:w="650" w:type="pct"/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</w:tbl>
    <w:p w:rsidR="00EC0475" w:rsidRPr="00EC0475" w:rsidRDefault="00EC0475" w:rsidP="00EC0475">
      <w:pPr>
        <w:rPr>
          <w:rFonts w:eastAsia="Times New Roman"/>
          <w:vanish/>
          <w:szCs w:val="24"/>
          <w:lang w:val="ru-RU" w:eastAsia="ru-RU" w:bidi="ar-SA"/>
        </w:rPr>
      </w:pP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5"/>
        <w:gridCol w:w="1092"/>
        <w:gridCol w:w="688"/>
        <w:gridCol w:w="688"/>
        <w:gridCol w:w="689"/>
        <w:gridCol w:w="689"/>
        <w:gridCol w:w="689"/>
        <w:gridCol w:w="4265"/>
      </w:tblGrid>
      <w:tr w:rsidR="00EC0475" w:rsidRPr="00EC0475" w:rsidTr="00EC0475">
        <w:trPr>
          <w:gridAfter w:val="6"/>
          <w:wAfter w:w="2823" w:type="dxa"/>
          <w:tblCellSpacing w:w="7" w:type="dxa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Объем работы (часов)</w:t>
            </w:r>
          </w:p>
        </w:tc>
      </w:tr>
      <w:tr w:rsidR="00EC0475" w:rsidRPr="00EC0475" w:rsidTr="00EC0475">
        <w:trPr>
          <w:trHeight w:val="150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18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2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16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3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18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4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16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5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18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6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16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7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18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8</w:t>
            </w:r>
          </w:p>
          <w:p w:rsidR="00EC0475" w:rsidRPr="00EC0475" w:rsidRDefault="00EC0475" w:rsidP="00EC0475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16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н</w:t>
            </w:r>
          </w:p>
        </w:tc>
      </w:tr>
    </w:tbl>
    <w:p w:rsidR="00EC0475" w:rsidRPr="00EC0475" w:rsidRDefault="00EC0475" w:rsidP="00EC0475">
      <w:pPr>
        <w:rPr>
          <w:rFonts w:eastAsia="Times New Roman"/>
          <w:vanish/>
          <w:szCs w:val="24"/>
          <w:lang w:val="ru-RU" w:eastAsia="ru-RU" w:bidi="ar-SA"/>
        </w:rPr>
      </w:pPr>
    </w:p>
    <w:tbl>
      <w:tblPr>
        <w:tblW w:w="95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2534"/>
        <w:gridCol w:w="668"/>
        <w:gridCol w:w="574"/>
        <w:gridCol w:w="480"/>
        <w:gridCol w:w="480"/>
        <w:gridCol w:w="480"/>
        <w:gridCol w:w="480"/>
        <w:gridCol w:w="480"/>
        <w:gridCol w:w="480"/>
        <w:gridCol w:w="480"/>
        <w:gridCol w:w="480"/>
        <w:gridCol w:w="861"/>
      </w:tblGrid>
      <w:tr w:rsidR="00EC0475" w:rsidRPr="00EC0475" w:rsidTr="00EC0475">
        <w:trPr>
          <w:trHeight w:val="210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10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 xml:space="preserve">Общие гуманитарные и </w:t>
            </w:r>
            <w:proofErr w:type="spellStart"/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социально-экономи-ческие</w:t>
            </w:r>
            <w:proofErr w:type="spellEnd"/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дисциплины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1 800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ГСЭ.Ф.00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Федеральный компонент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1 260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ГСЭ.Ф.01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Иностранный язык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ГСЭ.Ф.02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Физическая культура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ГСЭ.Ф.03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Отечественная история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ГСЭ.Ф.10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Философия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ГСЭ.Ф.11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Экономика*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ГСЭ.Р.00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Региональный (вузовский) компонент (в том числе дисциплины по выбору студентов, устанавливаемые вузом)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204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Общие математические и естественнонаучные дисциплины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1 340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ЕН.Ф.00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Федеральный компонент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1 130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2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ЕН.Ф.01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Компьютерные науки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 4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2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ЕН.Ф.02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Методы вычислений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 w:line="225" w:lineRule="atLeast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ЕН.Ф.03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Физика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ЕН.Ф.04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Концепции современного естествознания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ЕН.Р.00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i/>
                <w:iCs/>
                <w:sz w:val="15"/>
                <w:szCs w:val="15"/>
                <w:lang w:val="ru-RU" w:eastAsia="ru-RU" w:bidi="ar-SA"/>
              </w:rPr>
              <w:t>Региональный (вузовский) компонент (в т. ч. дисциплины по выбору студента и дисциплины, устанавливаемые вузом)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210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Общепрофессиональные</w:t>
            </w:r>
            <w:proofErr w:type="spellEnd"/>
            <w:r w:rsidRPr="00EC0475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 xml:space="preserve"> дисциплины направления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3 830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Федеральный компонент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3 470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Математический анализ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512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экз.,4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Алгебра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15"/>
                <w:szCs w:val="15"/>
                <w:lang w:val="ru-RU" w:eastAsia="ru-RU" w:bidi="ar-SA"/>
              </w:rPr>
              <w:t>2</w:t>
            </w:r>
            <w:r w:rsidRPr="00EC0475">
              <w:rPr>
                <w:rFonts w:ascii="Arial" w:eastAsia="Times New Roman" w:hAnsi="Arial" w:cs="Arial"/>
                <w:sz w:val="15"/>
                <w:lang w:val="ru-RU" w:eastAsia="ru-RU" w:bidi="ar-SA"/>
              </w:rPr>
              <w:t> </w:t>
            </w:r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 xml:space="preserve">экз.,2 </w:t>
            </w:r>
            <w:proofErr w:type="spellStart"/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15"/>
                <w:szCs w:val="15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Аналитическая геометрия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Теоретическая механика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290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Дифференциальные уравнения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>ОПД.Ф.06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Дифференциальная геометрия и основы тензорного анализа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Механика сплошной среды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Уравнения математической физики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ОПД.Ф.09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Функциональный анализ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Комплексный анализ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ОПД.Ф.11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Теория вероятностей и математическая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ста-тистика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ОПД.Ф.12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Лаборатории специализации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ОПД.Ф.13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Устойчивость и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уп-равление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движением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ОПД.Ф.14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Теория случайных процессов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ОПД.Ф.15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Вариационное исчисление и методы оптимизации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ОПД.Р.</w:t>
            </w: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Региональный</w:t>
            </w:r>
          </w:p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(</w:t>
            </w:r>
            <w:r w:rsidRPr="00EC0475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вузовский) компонент (в том числе дисциплины и курсы по выбору студента, устанавливаемые вузом)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360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экз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 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ДС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Дисциплины специализации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950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576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</w:t>
            </w:r>
            <w:r w:rsidRPr="00EC0475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экз., </w:t>
            </w:r>
            <w:proofErr w:type="spellStart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зач</w:t>
            </w:r>
            <w:proofErr w:type="spellEnd"/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ФТД.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Факультативные дисциплины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ФТД.01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Дополнительные виды обучения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ФТД.02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sz w:val="20"/>
                <w:szCs w:val="20"/>
                <w:lang w:val="ru-RU" w:eastAsia="ru-RU" w:bidi="ar-SA"/>
              </w:rPr>
              <w:t>Дисциплины дополнительных квалификаций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EC0475" w:rsidRPr="00EC0475" w:rsidTr="00EC0475">
        <w:trPr>
          <w:trHeight w:val="255"/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EC04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8 370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475" w:rsidRPr="00EC0475" w:rsidRDefault="00EC0475" w:rsidP="00EC0475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</w:tbl>
    <w:p w:rsidR="00EC0475" w:rsidRPr="00EC0475" w:rsidRDefault="00EC0475" w:rsidP="00EC0475">
      <w:pPr>
        <w:spacing w:before="100" w:beforeAutospacing="1" w:after="100" w:afterAutospacing="1"/>
        <w:rPr>
          <w:rFonts w:ascii="Arial" w:eastAsia="Times New Roman" w:hAnsi="Arial" w:cs="Arial"/>
          <w:color w:val="333366"/>
          <w:sz w:val="27"/>
          <w:szCs w:val="27"/>
          <w:lang w:val="ru-RU" w:eastAsia="ru-RU" w:bidi="ar-SA"/>
        </w:rPr>
      </w:pPr>
      <w:r w:rsidRPr="00EC0475">
        <w:rPr>
          <w:rFonts w:ascii="Arial" w:eastAsia="Times New Roman" w:hAnsi="Arial" w:cs="Arial"/>
          <w:color w:val="333366"/>
          <w:sz w:val="20"/>
          <w:szCs w:val="20"/>
          <w:lang w:val="ru-RU" w:eastAsia="ru-RU" w:bidi="ar-SA"/>
        </w:rPr>
        <w:t>*</w:t>
      </w:r>
      <w:r w:rsidRPr="00EC0475">
        <w:rPr>
          <w:rFonts w:eastAsia="Times New Roman"/>
          <w:color w:val="333366"/>
          <w:sz w:val="20"/>
          <w:szCs w:val="20"/>
          <w:lang w:val="ru-RU" w:eastAsia="ru-RU" w:bidi="ar-SA"/>
        </w:rPr>
        <w:t>Дисциплина цикла ГСЭ, рекомендуемая УМО.</w:t>
      </w:r>
    </w:p>
    <w:p w:rsidR="00290C70" w:rsidRPr="00EC0475" w:rsidRDefault="00290C70">
      <w:pPr>
        <w:rPr>
          <w:lang w:val="ru-RU"/>
        </w:rPr>
      </w:pPr>
    </w:p>
    <w:sectPr w:rsidR="00290C70" w:rsidRPr="00EC0475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0475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B1904"/>
    <w:rsid w:val="0045062C"/>
    <w:rsid w:val="004E0CA5"/>
    <w:rsid w:val="00515A77"/>
    <w:rsid w:val="005278FF"/>
    <w:rsid w:val="00556BD9"/>
    <w:rsid w:val="00647106"/>
    <w:rsid w:val="00663D6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EC0475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af3">
    <w:name w:val="Normal (Web)"/>
    <w:basedOn w:val="a"/>
    <w:uiPriority w:val="99"/>
    <w:unhideWhenUsed/>
    <w:rsid w:val="00EC0475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C0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2017-04-05T11:29:00Z</dcterms:created>
  <dcterms:modified xsi:type="dcterms:W3CDTF">2017-04-05T11:29:00Z</dcterms:modified>
</cp:coreProperties>
</file>