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1. ОБЩАЯ ХАРАКТЕРИСТИКА НАПРАВЛЕНИЯ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540600 - ИСКУССТВО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1.1. Направление утверждено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совместным приказом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Комитета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по высшей школе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и Министерства образования Российской Федерации от 28 сентября 1992 г. № 348/592.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1.2. Нормативный срок освоения профессиональной образовательной программы при очной форме - 6 лет.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Квалификация (степень)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магистр образования.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1.3. Проблемное поле направления*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540601** - “ Музыкальное образование”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углубление профессионализма, постижения его философских аспектов, методологическое осмысление ранее приобретенных знаний и умений, самостоятельную творческую их конкретизацию при решении ключевых научно-исследовательских проблем в области образования. Предусматривает создание фундаментального научного обеспечения музыкального образования, подготовку специалистов, готовых к созидательной, исследовательской и музыкально-практической деятельности в различных образовательных учреждениях.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540602 - “ Художественное образование”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углубляет уровень гуманитарной, научно-исследовательской и творчески-профессиональной подготовки специалистов в области художественного образования. Программа ориентирована на подготовку специалиста-педагога, обладающего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выской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степенью информированности о современных отечественных и зарубежных художественных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___________________________________________________________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*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Перечень магистерских программ направления остается открытым.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** При нумерации магистерских программ шифры профилей программ подготовки бакалавров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соответстующего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направления не учитываются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направлениях, готового к инновационной творческой деятельности в соответствии с задачами конкретного учебного подразделения.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540603 - “ Искусствоведческое образование”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32"/>
          <w:lang w:val="ru-RU" w:eastAsia="ru-RU" w:bidi="ar-SA"/>
        </w:rPr>
        <w:t>        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предназначена для повышения компетенции обучающихся в области искусствоведения. Специальному рассмотрению подвергаются направления современного художественного и музыкального искусства. Особое внимание уделяется формированию навыков проведения искусствоведческого 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исследования. Программа ориентирована на подготовку специалистов-педагогов для художественных музеев, а также специализированных учебных заведений художественного или музыкального профиля.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540604 - “ Художественно-прикладное образование”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повышение компетенции обучающегося в области знаний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о направлениях и технологиях художественно-прикладного творчества. Предполагается овладение технологией создания произведений, относящихся к одному или нескольких родственным направлениям прикладного искусства. Программа предназначена для подготовки специалиста, способного проектировать и реализовывать программы обучения по различным направлениям декоративно-прикладного искусства в разных типах учебных заведений.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32"/>
          <w:lang w:val="ru-RU" w:eastAsia="ru-RU" w:bidi="ar-SA"/>
        </w:rPr>
        <w:t> 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                   </w:t>
      </w:r>
      <w:r w:rsidRPr="00446BF3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1.4. Магистр образования должен быть подготовлен: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к самостоятельной деятельности, требующей широкого образования по направлению и углубленной профессиональной специализации, владения навыками научно-исследовательской деятельности в области образования и научно-педагогической работы;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к обучению в аспирантуре.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1.5. Основные сферы профессиональной деятельности магистра: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государственные и негосударственные средние, средние специальные и высшие учебные заведения;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научные или научно-исследовательские учреждения и организации любой формы собственности педагогического профиля.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2. ТРЕБОВАНИЯ К УРОВНЮ ПОДГОТОВКИ ЛИЦ, УСПЕШНО ЗАВЕРШИВШИХ ОБУЧЕНИЕ ПО ОСНОВНОЙ                ПРОФЕССИОНАЛЬНОЙ ОБРАЗОВАТЕЛЬНОЙ ПРОГРАММЕ, ОБЕСПЕЧИВАЮЩЕЙ ПОДГОТОВКУ МАГИСТРА ПО НАПРАВЛЕНИЮ 540600 - ИСКУССТВО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           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Основная профессиональная образовательная программа, обеспечивающая подготовку магистра,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состоит из программы обучения бакалавра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и программы специализированной подготовки.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2.1. Общие требования к образованности магистра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Общие требования к образованности магистра определяются содержанием аналогичного раздела требований к обязательному минимуму содержания и уровню подготовки бакалавра и требованиями, связанными со специализированной подготовкой.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образования по направлению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“Искусство” должен быть широко эрудирован, обладать фундаментальной научной базой, владеть методологией научного творчества, современными информационными технологиями, методами получения, обработки и хранения научной информации, быть готовым к научно-исследовательской и научно-педагогической деятельности.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2.2. Требования к знаниям и умениям по дисциплинам.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2.2.1. Требования к знаниям и умениям по дисциплинам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программы обучения бакалавра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знаниями и умениям по дисциплинам программы обучения бакалавра изложены в Государственном образовательном стандарте высшего профессионального образования в части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Требований к обязательному минимуму содержания и уровню подготовки бакалавра по направлению “540600 - Искусство”,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утвержденных 28 сентября 1992 года.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2.2.2. Требования к знаниям и умениям по дисциплинам образовательной части программы специализированной подготовки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2.2.2.1. Требования по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социо-гуманитарным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2.2.2.2. Требования по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общепрофессиональным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направления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2.2.2.3. Требования по специальным дисциплинам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образовательной части программы специализированной подготовки по специальным дисциплинам определяются вузом при реализации конкретной магистерской программы.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2.3. Требования к уровню подготовки магистра по научно-исследовательской части программы специализированной подготовки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должен уметь: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формулировать задачи исследования в области образования;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формировать план исследования;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вести библиографическую работу с привлечением современных информационных технологий;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выбирать необходимые методы исследования, модифицировать существующие и разрабатывать новые методики, исходя из задач конкретного исследования;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обрабатывать полученные результаты, анализировать и осмысливать их с учетом данных, имеющихся в научной и научно-методической литературе: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2.4. Требования к магистерской диссертации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представляет собой квалификационную работу, содержащую совокупность перспективных и актуальных в плане общетеоретической ориентации и практической значимости результатов и положений, являющихся свидетельством положительного личного опыта автора в применении научных методов и приемов, используемых в области фундаментальных и прикладных наук, в самостоятельном осмыслении практического применения знаний в педагогической деятельности.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является законченных научных исследованием , в котором отражается теоретический потенциал автора, его умение интерпретировать различные концепции и теории, способность к творческому осмыслению анализируемого материала, степень владения профессиональным языком в предметной области знания.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должна содержать обоснование выбора темы исследования, актуальность и новизну поставленной задачи, обзор используемой в диссертации литературы, обоснование выбора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методик исследования, изложение полученных результатов, их анализ, выводы, список литературы и оглавление.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3. ОБЯЗАТЕЛЬНЫЙ МИНИМУМ СОДЕРЖАНИЯ ОСНОВНОЙ ПРОФЕССИОНАЛЬНОЙ ОБРАЗОВАТЕЛЬНОЙ ПРОГРАММЫ, ОБЕСПЕЧИВАЮЩЕЙ ПОДГОТОВКУ МАГИСТРА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ПО НАПРАВЛЕНИЮ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540600 - ИСКУССТВО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Cs w:val="24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Cs w:val="24"/>
          <w:lang w:val="ru-RU" w:eastAsia="ru-RU" w:bidi="ar-SA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1618"/>
        <w:gridCol w:w="6049"/>
        <w:gridCol w:w="1474"/>
      </w:tblGrid>
      <w:tr w:rsidR="00446BF3" w:rsidRPr="00446BF3" w:rsidTr="00446BF3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Индекс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    </w:t>
            </w:r>
            <w:r w:rsidRPr="00446BF3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Наименование дисциплины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Объем в часах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   </w:t>
            </w:r>
            <w:r w:rsidRPr="00446BF3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Обязательный минимум содержания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        </w:t>
            </w:r>
            <w:r w:rsidRPr="00446BF3">
              <w:rPr>
                <w:rFonts w:eastAsia="Times New Roman"/>
                <w:b/>
                <w:bCs/>
                <w:sz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программы обучения бакалавра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Обязательный минимум содержания программы обучения бакалавра определен в Государственном образовательном стандарте высшего профессионального образования в части</w:t>
            </w:r>
            <w:r w:rsidRPr="00446BF3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Требований к обязательному минимуму содержания и уровню подготовки бакалавра по направлению 540600 - Искусство,</w:t>
            </w:r>
            <w:r w:rsidRPr="00446BF3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утвержденных Госкомвузом России 28 сентября 1992 года.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</w:t>
            </w:r>
            <w:r w:rsidRPr="00446BF3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Обязательный минимум содержания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программы специализированной подготовки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7200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СОЦИО-ГУМАНИТАРНЫЕ 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400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Иностранный язык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Философия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ОБЩЕПРОФЕССИОНАЛЬНЫЕ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600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Методология психолого-педагогических исследований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ОДН.02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Педагогика и психология высшей школы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ОДН.03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Современные технологии в науке и образовании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ОДН.04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ОДН.05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ДС.00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ДИСЦИПЛИНЫ СПЕЦИАЛИЗАЦИИ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1700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Cs w:val="24"/>
                <w:lang w:val="ru-RU" w:eastAsia="ru-RU" w:bidi="ar-SA"/>
              </w:rPr>
              <w:t>Обязательный минимум содержания специальных дисциплин определяется требованиями к профессиональной специализации  магистра при реализации  конкретной магистерской программы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ДС.10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НИР.00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НАУЧНО-ИССЛЕДОВАТЕЛЬСКАЯ РАБОТА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1836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НИР.01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НИР (по индивидуальному плану)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НИР.02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Научно-исследовательская практика: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7 недель; </w:t>
            </w:r>
            <w:r w:rsidRPr="00446BF3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378 часов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НИР.03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Научно-педагогическая практика: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7</w:t>
            </w:r>
            <w:r w:rsidRPr="00446BF3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.</w:t>
            </w:r>
            <w:r w:rsidRPr="00446BF3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недель</w:t>
            </w:r>
            <w:r w:rsidRPr="00446BF3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;</w:t>
            </w:r>
            <w:r w:rsidRPr="00446BF3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378</w:t>
            </w:r>
            <w:r w:rsidRPr="00446BF3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.</w:t>
            </w:r>
            <w:r w:rsidRPr="00446BF3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час.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НИР.04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Подготовка магистерской диссертации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446BF3" w:rsidRPr="00446BF3" w:rsidTr="00446BF3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Всего часов по программе специализированной подготовке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446BF3" w:rsidRPr="00446BF3" w:rsidRDefault="00446BF3" w:rsidP="00446BF3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Общий объем часов, включая программу подготовки бакалавра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4536</w:t>
            </w:r>
          </w:p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446BF3" w:rsidRPr="00446BF3" w:rsidRDefault="00446BF3" w:rsidP="00446BF3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446BF3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11736</w:t>
            </w:r>
          </w:p>
        </w:tc>
      </w:tr>
    </w:tbl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Итоговая государственная аттестация: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Защита выпускной квалификационной работы.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Государственные экзамены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Иностранный язык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Философия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                                                                             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Профессиональная образовательная программа подготовки магистров составлена, исходя из следующих данных: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освоение программы обучения бакалавра по направлению                                                             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209 недель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всего недель на освоение программы специализированной подготовки 100 недель, включая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общий объем нагрузки студентов-магистрантов - 4536 час.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(84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.), из них: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теоретическое обучение и научно-исследовательская работа в семестре (52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научно-исследовательская и научно-педагогическая практика (14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подготовка магистерской диссертации ( 12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сессии ( 6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каникулы ( 9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- итоговая государственная аттестация (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3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- отпуск после окончания вуза (4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.).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Примечания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1. 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При реализации программы специализированной подготовки вуз (факультет) имеет право: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1.1. Изменять объем часов, отводимых на освоение учебного материала: для циклов дисциплин - в пределах 10% при сохранении минимума содержания, определяемого данным документом.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1.2. Осуществлять преподавание дисциплин, входящих в цикл,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в виде авторских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курсов, обеспечивающих реализацию минимума содержания дисциплин, определяемого данным документом.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1.3. Устанавливать соотношение объемов между научно-исследовательской и научно-педагогической практиками.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2. Максимальный объем нагрузки студента, включая все виды его учебной, научно-исследовательской и научно-педагогической работы, не должен превышать 54 часов в неделю, при этом максимальный объем аудиторных занятий студента за весь период обучения не должен превышать 14 часов в неделю в среднем за весь период обучения.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3. Студентам предоставляется возможность для занятий физической культурой в объеме 2-4 часов в неделю и иностранным языком.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4. Дисциплины по выбору студента могут быть ориентированы как на удовлетворение его общеобразовательных потребностей, так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и на получение конкретных знаний в сфере будущей профессиональной деятельности, они устанавливаются вузом (факультетом) при реализации конкретной магистерской программы.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5. В период действия данного документа Перечень магистерских программ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может быть изменен и дополнен в установленном порядке при поступлении соответствующих предложений высших учебных заведений.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446BF3">
        <w:rPr>
          <w:rFonts w:eastAsia="Times New Roman"/>
          <w:color w:val="000000"/>
          <w:sz w:val="28"/>
          <w:lang w:val="ru-RU" w:eastAsia="ru-RU" w:bidi="ar-SA"/>
        </w:rPr>
        <w:t> </w:t>
      </w: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6. Высшему учебному заведению предоставляется право </w:t>
      </w:r>
      <w:proofErr w:type="spellStart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защитывать</w:t>
      </w:r>
      <w:proofErr w:type="spellEnd"/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результаты государственных экзаменов по философии и иностранному языку как вступительных экзаменов в аспирантуру.</w:t>
      </w:r>
    </w:p>
    <w:p w:rsidR="00446BF3" w:rsidRPr="00446BF3" w:rsidRDefault="00446BF3" w:rsidP="00446BF3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446BF3" w:rsidRPr="00446BF3" w:rsidRDefault="00446BF3" w:rsidP="00446BF3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446BF3">
        <w:rPr>
          <w:rFonts w:eastAsia="Times New Roman"/>
          <w:color w:val="000000"/>
          <w:sz w:val="20"/>
          <w:szCs w:val="20"/>
          <w:lang w:val="ru-RU" w:eastAsia="ru-RU" w:bidi="ar-SA"/>
        </w:rPr>
        <w:t> </w:t>
      </w:r>
    </w:p>
    <w:p w:rsidR="00290C70" w:rsidRPr="00446BF3" w:rsidRDefault="00290C70">
      <w:pPr>
        <w:rPr>
          <w:lang w:val="ru-RU"/>
        </w:rPr>
      </w:pPr>
    </w:p>
    <w:sectPr w:rsidR="00290C70" w:rsidRPr="00446BF3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6BF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46BF3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character" w:customStyle="1" w:styleId="apple-converted-space">
    <w:name w:val="apple-converted-space"/>
    <w:basedOn w:val="a0"/>
    <w:rsid w:val="00446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10859</Characters>
  <Application>Microsoft Office Word</Application>
  <DocSecurity>0</DocSecurity>
  <Lines>90</Lines>
  <Paragraphs>25</Paragraphs>
  <ScaleCrop>false</ScaleCrop>
  <Company>Microsoft</Company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2017-06-16T09:32:00Z</dcterms:created>
  <dcterms:modified xsi:type="dcterms:W3CDTF">2017-06-16T09:32:00Z</dcterms:modified>
</cp:coreProperties>
</file>