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МИНИСТЕРСТВО ОБЩЕГО И ПРОФЕССИОНАЛЬНОГО ОБРАЗОВАНИЯ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РОССИЙСКОЙ ФЕДЕРАЦИИ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Согласовано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Утверждаю</w:t>
      </w:r>
    </w:p>
    <w:p w:rsidR="00811B71" w:rsidRPr="00811B71" w:rsidRDefault="00811B71" w:rsidP="00811B71">
      <w:pPr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Заместитель Председателя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Первый заместитель Министра</w:t>
      </w:r>
    </w:p>
    <w:p w:rsidR="00811B71" w:rsidRPr="00811B71" w:rsidRDefault="00811B71" w:rsidP="00811B71">
      <w:pPr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Государственного Комитета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общего и профессионального</w:t>
      </w:r>
    </w:p>
    <w:p w:rsidR="00811B71" w:rsidRPr="00811B71" w:rsidRDefault="00811B71" w:rsidP="00811B71">
      <w:pPr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Российской Федерации по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образования Российской</w:t>
      </w:r>
    </w:p>
    <w:p w:rsidR="00811B71" w:rsidRPr="00811B71" w:rsidRDefault="00811B71" w:rsidP="00811B71">
      <w:pPr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физической культуре и туризму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Федерации</w:t>
      </w:r>
    </w:p>
    <w:p w:rsidR="00811B71" w:rsidRPr="00811B71" w:rsidRDefault="00811B71" w:rsidP="00811B71">
      <w:pPr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П.А.Виноградов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В.Д.Шадриков</w:t>
      </w:r>
    </w:p>
    <w:p w:rsidR="00811B71" w:rsidRPr="00811B71" w:rsidRDefault="00811B71" w:rsidP="00811B71">
      <w:pPr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“13”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11     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1997 г.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“14”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11      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1997 г.</w:t>
      </w:r>
    </w:p>
    <w:p w:rsidR="00811B71" w:rsidRPr="00811B71" w:rsidRDefault="00811B71" w:rsidP="00811B71">
      <w:pPr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Государственный образовательный стандарт высшего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профессионального образования.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Государственные требования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к минимуму содержания и уровня подготовки магистра по направлению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521900 “Физическая культура”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(третий уровень высшего профессионального образования).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right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Действует в качестве</w:t>
      </w:r>
    </w:p>
    <w:p w:rsidR="00811B71" w:rsidRPr="00811B71" w:rsidRDefault="00811B71" w:rsidP="00811B71">
      <w:pPr>
        <w:jc w:val="right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временных требований до</w:t>
      </w:r>
    </w:p>
    <w:p w:rsidR="00811B71" w:rsidRPr="00811B71" w:rsidRDefault="00811B71" w:rsidP="00811B71">
      <w:pPr>
        <w:jc w:val="right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введения в действие стандарта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Москва, 1997 г.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 Общая характеристика направления 521900 - “Физическая культура”.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1.1. Направление утверждено приказом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Государсударственного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Комитета Российской Федерации по высшему образованию от 5 марта 1994 г. N 180.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1.2. Нормативный срок освоения профессиональной образовательной программы при очной форме обучения - 6 лет.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Квалификация (степень) - магистр физической культуры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1.3. Проблемное поле направления (Аннотированный перечень магистерских программ направления).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521900 - Общая характеристика физической культуры.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Программа предусматривает изучение современного состояния и перспектив разработки теории физической культуры; проблематика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совершенствования ее методологии; концепций о социальных функциях и формах физической культуры, тенденции их углубления; закономерностей функционирования и развития культуры в обществе, путях и условиях усилия ее роли как фактора направленной оптимизации процесса физического развития индивида, становления здорового образа жизни, гармонизация развития личности , увеличения трудового потенциала общества; научных предпосылок совершенствования государственной системы физического воспитания и смежных форм физической культуры в обществе; прикладной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проблиматики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использования новых исследовательских данных рационализации процессов обучения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жизнно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важным двигательным действиям, воспитания физических способностей, развивающего воздействия на адаптационные возможности организма и его дееспособность на основе физической деятельности.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521902 - Система физического воспитания.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Концептуальный анализ существующих представлений о необходимости и направлениях дифференциального построения системы физического воспитания и зависимости от возрастных закономерностей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онтогинеза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, его индивидуально-типологических особенностей, конкретных условий жизни и деятельности индивида.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Научно-прикладная проблематика разработки программ физического воспитания различных возрастных, половых,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девиантноразвивающихся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,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профессиональных и других контингентов населения. Перспективы совершенствования дифференцированных подходов в методике физического воспитания применительно к возрастным, половым, индивидуальным и другим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особенностея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воспитываемых. Проблема оптимального сочетания профилирующих направлений и дифференцированных подходов в основах типовых формах физического воспитания (базовое физическое воспитание,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профессионально-прикладная физическая подготовка, спортивная и кондиционная тренировка).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521903 - Спорт и система подготовки спортсмена.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Программа предусматривает изучение формирования концептуальной сути теории спорта и ее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метологии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; сущности спорта, его функций и форм в обществе, тенденций развития; теории спортивно-соревновательной деятельности и системы спортивных соревнований; системы подготовки спортсменов высокого класса; приоритетной роли отечественной системы 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 xml:space="preserve">спортивной подготовки, ее зарубежных модификаций; закономерностей спортивной тренировки и уточнения на этой основе принципов ее построения; оптимизации физической, технической, тактической и психической подготовки спортсмена; методологии и технологии выявления спортивной одаренности,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прогрназирования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спортивных достижений, программирования спортивной подготовки и практического управления процессом спортивного совершенствования с использованием современных научно-технических возможностей.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521904 - Двигательная рекреация и реабилитация.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Программа предусматривает изучение принципов, закономерностей и методик двигательной рекреации; особенностей организации занятий физическими учреждениями в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рекрационных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целях для лиц разного пола, возраста и профессии; особенностей двигательной (физической) реабилитации при различных заболеваний и повреждениях, переутомлениях и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стресах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,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примнения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физических упражнений для профилактики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предпатологических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и патологических состояний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увзрослых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, подростков и детей.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Обучающиеся осваивают современные методы исследования с целью выявления наиболее профессиональных и эффективных методов двигательной реакции и реабилитации.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521905 - Спортивно-оздоровительный туризм.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Программа предусматривает овладение систематизированных теоретико-методическими знаниями, практическими и профессионально-педагогическими учениями и навыками проведения различных видов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спортивно-оздаровительного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туризма и массовых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видио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физкультурно-спортивной деятельности, проводимых на государственных и общественно-самодеятельных началах с основными социально-демографическими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контенгентами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населения; предусматривается изучение принципов и технологий обеспечения безопасности при преодолении естественных и искусственных препятствий; сохранения экологии масштабов и мест стоянок; подготовки и проведения массовых туристических и физкультурно-оздоровительных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меоприятий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521906 - Интегративная антология.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Программа предусматривает изучение современных научных предприятий о человеке и его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соматопсихических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,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личностно-социокультурных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и иерархических уровнях этих целостностей; формах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изменцивости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составляющих свойств личности; спортивной и возрастной антологии; биологической, социальной и педагогической антологии; спортивной морфологии. Обучающиеся по этой программе изучают современные методы антологические исследований с целью выявления резервов человека, разработки методологии отбора и технологии выявления талантливых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спортсленов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, оценку сбалансированности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свойст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и качеств человека для максимально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полногораскрытия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потенциальных возможностей.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 xml:space="preserve">521907 - </w:t>
      </w:r>
      <w:proofErr w:type="spellStart"/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Валеология</w:t>
      </w:r>
      <w:proofErr w:type="spellEnd"/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 xml:space="preserve"> в обеспечении культурной </w:t>
      </w:r>
      <w:proofErr w:type="spellStart"/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жизнидеятельности</w:t>
      </w:r>
      <w:proofErr w:type="spellEnd"/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 xml:space="preserve"> человека.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Программа предусматривает изучение биологической и социальной сущности человека и факторов сохранения и укрепления здоровья; здоровья в системе общечеловеческих ценностей; здорового образа жизни и его составляющих; средств и методов физической культуры и спорта, обеспечивающих сохранение и укрепление здоровья; содержания, форм, методов и методик организации оптимального двигательного режима для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различныхконтенгентов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населения; традиционных и нетрадиционных восстановительных средств;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валеологическо-оздоровительных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средств в различных сферах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жизнидеятельности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человека.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 xml:space="preserve">521908 - Педагогическая </w:t>
      </w:r>
      <w:proofErr w:type="spellStart"/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акмеология</w:t>
      </w:r>
      <w:proofErr w:type="spellEnd"/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 xml:space="preserve"> в физической культуре и спорте.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b/>
          <w:bCs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Программа предусматривает изучение принципов и закономерностей формирования профессиональной компетенции; становления и развития педагогического мастерства; развития научных и педагогических способностей; методов оценки продуктивной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деятельности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тренера и спортсмена; совершенствования личных возможностей человека в достижении вершин творческого потенциала; объективных и субъективных факторов достижения высоких спортивных результатов субъектов деятельности; взаимосвязи личностных качеств и высших результатов в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пелагогической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и физкультурно-спортивной деятельности.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521909 - Социологические проблемы физической культуры и спорта.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Программа предусматривает изучение социальной сущности физической культуры и спорта, факторов и механизмов повышения их социальной эффективности; развития профессионального мышления в новом социально-культурном аспекте; проблема социального и правового статуса специалистов в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отвасли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, их социальной ответственности, принципов и закономерностей функционирования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в социально-экономической, идеологической, культурной системе общественных отношений; сущности и содержания социальной политики и формирования ее приоритетных направлений в историческом, социологическом, философском и политическом аспектах.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521910 - Психолого-педагогические проблемы физической культуры и спорта.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Программа предусматривает изучение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теорико-методических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основ и концептуальных позиций, раскрывающих сущность и содержание психологических и педагогических основ физической культуры и спорта; методов и средств психолого-педагогической диагностики личности; психологической структуры личности; психологической подготовки спортсменов и тренеров в различных условиях физкультурно-спортивной 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 xml:space="preserve">деятельности; педагогической технологии воспитательной деятельности средствами физической культурны и спорта; психолого-педагогических коммуникаций и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конфликтологии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в физкультурно-спортивной деятельности.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521911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- Менеджмент и экономика физической культуры и спорта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Программа предусматривает изучение целей, стратегий, принципов, закономерностей, функций и методов менеджмента и физкультурно-спортивных организациях; проектного менеджмента; финансового менеджмента; маркетинга и его организационных форм; региональных аспектов деятельности ФСО; предпринимательской деятельности; экономических отношений в физкультурно-спортивных организациях и факторов социально-экономической эффективности; специфики действия экономических законов; содержания, форм и методов осуществления внешнеэкономической деятельности. Обучающиеся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освающиеся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осваиваются современные методы экономических исследований; искусство маркетинга приема и методы разработки маркетинговых программ.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521912 - Спортивная режиссура.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Программа предусматривает изучение закономерностей организации и развития праздников и театрализованных представлений, исследование возможностей синтеза используемых в них материалов с выразительными средствами физического воспитания и спорта; количественных оценок зрелищности спортивно-художественных представлений и путей ее повышения; психологических особенностей зрительного восприятия двигательных постановок; использования компьютерных технологий при составлении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компазиционно-постановочного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плана; оптимальных объемов репетиторской информации при общении с большими группами участников; скоростных методик разучивания различных видов упражнений: составляющих двигательную партитуру спортивных зрелищ? Обучающихся по этой программе осваивают современные методы научно-педагогических исследований с целью оптимизации специфического учебно-тренировочного процесса и достижения высокого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зрелещного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качества спортивно-художественных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выстутлений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 xml:space="preserve">521913 - Подготовка и </w:t>
      </w:r>
      <w:proofErr w:type="spellStart"/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переподгатовка</w:t>
      </w:r>
      <w:proofErr w:type="spellEnd"/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 xml:space="preserve"> кадров по физической культуре.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Программа предусматривает изучение системы профессионального образования в сфере физической культуре и спорта; конструирования содержания образования; моделей специалиста; принципов и технологий обучения; активных методов контроля знаний и умений и изменения образованности; система послевузовского образования, уровневой структуры и многообразия форм повышения квалификации. Обучающиеся по этой программе изучают систему непрерывного образования кадров по физической культуре в системе повышения квалификации.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521914 - Адаптивная физическая культура.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Программа предусматривает изучение принципов, закономерностей физической культуры для лиц с ограниченными функциональными возможностями и инвалидов; формирование социального статуса личности; коррекции поведения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дезадаптированных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людей;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востановления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функционального состояния пораженных систем организма инвалидов и их адаптации к условиям труда и быта; совершенствования физической и спортивной подготовки инвалидов; профилактики и лечения заболеваний и повреждений средствами физической культуры; тренировки инвалидов с различными формами патологии в избранных видах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спорта и подготовки их к соревновательной деятельности. Обучающиеся осваивают современные методы реабилитации групп инвалидов и лиц с ограниченными функциональными возможностями.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521915 - Безопасность личности и предпринимательства.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Программа предусматривает изучение общих основ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безопасти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жизнидеятельности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личности;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сущьности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, принципов, содержания и задач охранной деятельности; правового и законодательного регулирования охранной деятельности; организационно-правовых основ формирования и функционирования охранных предприятий и служб безопасности; информационно-аналитического обеспечения охранной деятельности; инженерно-технического обеспечения личности и объектов предпринимательства; защита коммерческой тайны; психолого-педагогических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аспектов разрешения конфликтных ситуаций; организации и обеспечения охраны жизни и здоровья граждан в различных условиях жизнедеятельности; обеспечения безопасности в местах проведения массовых физкультурно-спортивных мероприятий немного увеличить просвет.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1.4. Магистр должен быть подготовлен: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 к самостоятельной деятельности, требующие широкого образования по направлению и углубленной профессиональной специализации, владеть навыками научно-исследовательской и научно-педагогической работы;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- к обучению в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асперантуре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1.5. Основные сферы профессиональной деятельности магистра: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 научные и научно-производственные учреждения и организации любой формы собственности;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- государственные и негосударственные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средрие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, средние специальные и высшие учебные заведения;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- физкультурные, физкультурно-спортивные, спортивно-зрелищные, туристические, спортивные, лечебные, реабилитационные,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рекркационные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и профилактические учреждения любой форма собственности.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2. 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Требования к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уровнб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подготовленности лиц, успешно завершивших обучение по основной профессиональной образовательной программе, обеспечивающий подготовку магистра по направлению 521900 - “Физическая культура”.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Основная профессиональная образовательная программа, обеспечивающая подготовку магистра, состоит из программы обучения бакалавра и программы специализированной подготовки.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2.1. 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Общие требования к образованности магистра определяются содержанием аналогичного раздела требований к обязательному минимуму содержания и уровню бакалавра и требованиями по специализированной подготовки.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Магист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по направлению 521900 - “Физическая культура” должен быть широко эрудирован, обладать фундаментальной научной базой в основных областях знаний о человеке (в первую очередь биологических и психологических наук), свободно ориентироваться в комплексе проблем современной науки о физической культуре и спорте и смежных наук, владеть методологией научного творчества, логикой построения научных исследований в ситуациях, типичных для сферы физической культуры и спорта, свободно ориентироваться в современных технологиях получения, обработки, хранения и распространения научной информации, уметь самостоятельно выявлять и формировать актуальные проблемы в сфере физической культуры и спорта, определять цели и задачи исследований, подбирать адекватные методы исследований, правильно обрабатывать и оформлять результаты исследований.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 научно-педагогической деятельности уметь разрабатывать авторские курсы по актуальным проблемам физической культуры и спорта, формировать их цели и задачи, определять адаптивное содержание, владеть дидактическими и психолого-педагогическими учениями конструировать процесс обучения и воспитания.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Способен продолжить обучение в аспирантуре и вести профессиональную деятельность в иноязычной среде (требование рассчитано на реализацию в полном объеме в течении 10 лет).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2.2. Требования к знаниям и умениям по дисциплинам.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2.2.1. Требования к знаниям и умениям по дисциплинам программы обучения бакалавра.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Требования к знаниям и умениям по дисциплинам программы обучения бакалавра изложены в Государственном Образовательном стандарте высшего профессионального образования в части “Требований к обязательному минимуму содержания и уровню подготовки бакалавра по направлению 521900 - “Физическая культура”, утвержденных 05.03.94 г.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2.2.2. Требования к знаниям и умениям по дисциплинам образовательной части программы специализированной подготовки.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2.2.2.1. Требования по гуманитарным и социально-экономическим дисциплинам.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Магистр должен: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- иметь представление в области гуманитарных и социально-экономическим дисциплинам о природе, уровнях научного познания, познать науку, как специфическую форму функционирования и развития познания, владеть 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 xml:space="preserve">методологией и методами научного познания на эмпирическом и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теоритическом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уровнях;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 ориентироваться в гносеологических логико-методических проблемах научного познания в области физической культуры и спорта, специфике субъекта познания наук о физической культуре и спорте, знать структуру и владеть методами научного познания физической культуры и спорта, уметь решать проблему обоснования истинности знаний, получаемых в процессе научного исследования физической культуры и спорта;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- уметь раскрывать физическую культуру и спорт как социально-культурные явления, а занятия физическими как особую социально-культурную форму двигательной активности человека, понимать социальные знания и социальные функции, “спорт для всех” и спорта высших достижений, видеть пути решения проблем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гуманизации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современного спорта, морально-нравственных отношений и физической культуре и спорта, понимать эстетическое содержание физической культуры и спорта, проблему их интеграции и искусством.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2.2.2.2. Требования по математическим и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естественно-научным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дисциплинам.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Магистр должен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видить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роль и место компьютерных технологий в науке и образовании в области физической культуры и спорта, владеть технологиями получения, обработки, хранения и распространения информации, уметь использовать математические методы для решения проблем физической культуры использовать математические методы для решения проблем физической культуры и спорта.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2.2.2.3. Требования по дисциплинам направления.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Магистр физической культуры должен: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 понимать методологические основы и специфику методов научных исследований в области физической культуры и спорта;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 осознавать историческое развитие методологии и теории физической культуре и спорта и понимать современное состояние науки как итог этого развития;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-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предвидить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наиболее вероятные направления научной мысли в сфере физической культуры и спорта, смежных дисциплинах;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 определить пути дальнейшего повышения значимости физической культуры и спорта в деле оздоровления и физического совершенствования человека.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Владеть методами анализа существующего положения в науке и практике физической культуры и спорта, а также методами конструирования и проектирования задач теории и практики физической культуры.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Владеть методами самоорганизации деятельности и совершенствования личности научного работника и преподавателя высшей школы специализирующегося в сфере физической культуры и спорта.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2.2.2.4. Требования по специальным дисциплинам.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Магистр должен уметь: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-выделять и формировать проблему, формировать рабочую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гипотизу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и задачи исследования;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-формировать план исследования;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 вести библиографическую работу с использованием современных информационных технологий;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-выбирать адекватные методы исследования, модифицировать существующие и разработанные новые методы, исходя из задач конкретного исследования;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-уметь проводить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экспетементальные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исследования, использовать технические средства измерения для получения фактического материала по постановленной проблеме и задачам;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-проводить соответствующую обработку полученных результатов, анализировать и осмысливать их с учетом имеющихся литературных данных;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- представлять итоги проделанной работы в виде отчетов,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реферетов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, статей оформленных в соответствии с существующими требованиями, с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превлечением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современных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средстр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редактирования и печать.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3. Обязательный минимум содержания основной профессиональной образовательной программы,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обеспечивающией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подготовку магистра по направлению 521900 - “Физическая культура”.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88"/>
        <w:gridCol w:w="6237"/>
        <w:gridCol w:w="1485"/>
      </w:tblGrid>
      <w:tr w:rsidR="00811B71" w:rsidRPr="00811B71" w:rsidTr="00811B7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 1</w:t>
            </w:r>
          </w:p>
        </w:tc>
        <w:tc>
          <w:tcPr>
            <w:tcW w:w="6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ИНДЕКС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    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НАИМЕНОВАНИЕ 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ДИСЦИПЛИН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ОБЪЕМ В ЧАСАХ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Обязательный минимум содержания программы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обучения бакалавра.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Обязательный минимум содержания программы обучения бакалавра определен в Государственном образовательном стандарте высшего профессионального образования в части “Требований к обязательному минимуму содержания и уровню подготовки бакалавра по направлению 521900 - “физическая культура”, утвержденных 16.06.94 г.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ГСЭ-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М.00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ГСЭ-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Гуманитарные и социально-экономические дисциплины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Методология научного творчества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 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Наука как специфическая форма познания, ее отличие от обыденного познания. Система детерминации научного знания. структура научного знания, факторы ее изменения. Объект и 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lastRenderedPageBreak/>
              <w:t>предмет научного познания.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Научные проблемы и их типология. Явные и неявные формы представления научных проблем. Классическая и неклассическая модели научного познания. Соотношение понятий “теория”, “методология”, “метод”. Общая и специальная методология научного познания.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Уровни научного знания. Эмпирический 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теоритический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уровни научного познания, их специфики и взаимосвязь.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Эмпирическое знание. Факты, их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типологизация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классификация. Методы эмпирического исследования. Наблюдение, его вида. Структура и основные виды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эксперемента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. Изменение и моделирование в научном исследовании. Описание, его виды и задачи.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Методы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теоритического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исследования.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Идиализация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в научном исследовании. Научная абстракция, ее виды и роль в научном познании.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Гипотизы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теории. Структура и функции научной теории. Фундаментальные и прикладные научные теории. Методы постановления теории: гипотетико-дедуктивный, метод аналогий,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аксиматический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, метод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масленного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эксперемента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. Методология научного объяснения. Понятие “стиль научного мышления”, его знание в науках о физической культуре и спорте.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lastRenderedPageBreak/>
              <w:t>   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200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lastRenderedPageBreak/>
              <w:t>ГСЭ-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Философские и социальные проблемы естественных и гуманитарных наук.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Философские основания познавательного процесса. Научная картина мира как специфический компонент научного знания. Философская 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частнонаучные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картины мира.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Типология стандартов научности, их предметная,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ситорическая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, социально-культурная обусловленность. Научная истина и ее критерии. Разнообразие концепций истины (конвенционализм,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верификационализм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, семантическая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концепция и др.)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Революция в науке, специфика их проявления в различных областях научного знания.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Классификация наук, ее основания и категории. Различия в подходах к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классификации научного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знания: позитивизм, неокантианство, марксизм 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неомарксизм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, структурализм, феноменология. Проблема дифференциации и 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lastRenderedPageBreak/>
              <w:t>интеграции научного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знания. Специфика комплексного (междисциплинарного) научного исследования.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Естественно-научная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гуманитарная картина мира. Специфика принципов и оснований построения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естественно-научного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гуманитарного исследования. Взаимодействие конкретно-научного и философского уровня реальности в естественных и гуманитарных науках.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Социально-историческая обусловленность и внутренняя логика развития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естественно-научного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гуманитарного познания.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Интернализм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экстернализм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как причина объяснения механизмов научного развития, особенности их применения в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естественно-научном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гуманитарном познании.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Социальные функции наук и проблема “социального заказа” для различных групп наук. Социальные тенденции развития современной науки. Социально-гуманитарные науки и идеология. Социальная ответственность ученого и социальный смысл научной деятельности. Наука и этика.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Роль естественных и гуманитарных наук решение глобальных проблем современности. Наука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ка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социальный институт в современной России.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lastRenderedPageBreak/>
              <w:t>ГСЭ-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Основы социальной и культурной антропологии.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 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Место социальной и культурной антропологии в системе наук о человеке, в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контекстве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интегрального антропологического знания. Объект и предмет социальной и культурной антропологии. Становление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социокультурной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антропологии в процессе развития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человекознания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. Основные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теоритические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методологические направления в современной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социокультурной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антропологии: структурализм и структурный функционализм; эволюционизм; символизм и символический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интеракционизм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; социобиологические версии; психоаналитические подходы;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марксиская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социальная антропология; религиозно-философская антропология.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Классические имена в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социокультурной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антропологии (общая характеристика и 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lastRenderedPageBreak/>
              <w:t xml:space="preserve">сравнительный анализ позиции):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Э.Тайлор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, Б.Малиновский,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Радклифф-Браун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,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М.Мид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др.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Этапа осознание феномена культуры: от диады “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природное-культурное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” к триаде “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природное-социальное-культурное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”. Антропологические основания культуры.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Структурные элементы культуры как детерминанты социализации человека. Обычаи, нормы, ценности, смыслы, значения, знания как факторы формирования телесной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культурыличности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. Современные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интерпритации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проблемы биологического и социального, природного и культурного в человеке. Тело человека как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социокультурное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явление. Современная социология тела. Развитие представлений о смысли и ценностей тела человека в различных культурах. Античный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соматизм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: у истоков европейского “телесного сознания”. Человек и его тело в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холистической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дихтомической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тенденциях мышления. Соматические ориентации и принцип абсолютизации: аскетизм, гедонизм, натурализация. Тело и духовность: идея возвышения телесности.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Социокультурные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особенности западной и восточной цивилизаций: традиции и современность. Проблема “человека культурного” 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человека-телесного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” в контексте западной и восточной традиций.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Совеременные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тенденции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социокультурного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развития как фактор современного “соматического мышления”.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Субкультурные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функциональные культуры: профессиональные, территориальные, возрастные половозрастные.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Молодежныя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субкультура в современном обществе и проблемы трансформации физической культуры.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lastRenderedPageBreak/>
              <w:t>ЕН-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М.00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ЕН-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 xml:space="preserve">Математические и </w:t>
            </w:r>
            <w:proofErr w:type="spellStart"/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естественно-научные</w:t>
            </w:r>
            <w:proofErr w:type="spellEnd"/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 xml:space="preserve"> дисциплины.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Компьютерные технологии в Науке и образовании в отрасли физической культуры и спорта.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Автоматизированное рабочее место тренера, программирование тренировки, базы данных, информационные системы, оптимизация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тренировозных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нагрузок, моделирование и тестирование подготовленности, формализация 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lastRenderedPageBreak/>
              <w:t>полученных знаний в физической культуре и спорте, математическое описание законов тренировки и динамики подготовленности, математическое и компьютерное моделирование в физической культуре и спорте предметно-ориентировочные программные Среды развивающего и обучающего названия, мультимедиа, компьютерные сети, новые технологии на основе искусственной управляющей и предметной сред.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lastRenderedPageBreak/>
              <w:t>    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72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lastRenderedPageBreak/>
              <w:t>ДН-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М.00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ДН-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Дисциплины направления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 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Современные проблемы наук о физической культуре и спорте.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Система научного знания о физической культуре и спорте, ее структура. Комплекс наук, изучающих физическую культуру и спорт: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естественно-научные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, психолого-педагогические, социально-гуманитарные. Специфика каждой группы научного знания. Проблематика разработки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конциптуальных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представлений о тенденциях развития физической культурой и спорта (их разделов, видов, разновидностей), их перспективных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функиях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формах в современном мире. Сравнительный анализ традиционных 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нетрадационных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направлений в сфере физической культуры и спорта (в частности, сравнительная исследовательская оценка исторически сложившихся и современных систем физических учреждений в различных регионах мира-йога, ушу,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тримм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, аэробика,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общеподготовительные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комплексы и др.).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Научно-прикладные аспекты совершенствования отечественной системы физического воспитания, в том числе: ее целевых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устоновок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, программно-нормативных основ, комплекса используемых средств и методов, форм постановления и организации занятий. Проблематика оптимизации структуры многолетнего процесса физического воспитания применительно к закономерностям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отногинеза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динамике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жизнидеятельности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инвалида.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Дидактическая проблематика в сфере физической культуры; пути углубления принципов обучения двигательными действиями с опорой на исследование закономерностей направленного 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lastRenderedPageBreak/>
              <w:t>формирования двигательных умений, навыков и, связанных с ними, знаний: актуальные проблемы разработки технологий обучения основным жизненно-важным двигательным действиям и спортивной технике.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Проблематика углубленного познания закономерностей оптимизации процесса физического развития и индивида и совершенствования на этой основе технологии воспитания физических и, непосредственно связанных с ними способностей (силовых, скоростных, двигательно-координационных, выносливости и др.).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Проблематика дальнейшей разработки теории и технологии спорта в том числе: исследование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диффренциации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современного спорта, особенностей общедоступного (ординарного) спорта и спорта высших достижений; разработка теории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соверновательной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деятельности и концептуальных основ системы спортивных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совернований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; углубление исследовательских предпосылок спортивной ориентации и отбора, обоснованной постановки долгосрочных целей спортивной деятельности; выявление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путуй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условий оптимизации системы подготовки спортсменов, содержания и структуры тренировочного процесса 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внетренировочных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факторов спортивной подготовки (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экзофакторов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).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Проблематика разработки методологии и технологии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прогназирования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моделирования и контроля процессов развертывания физической и спортивной деятельности и ее результатов.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lastRenderedPageBreak/>
              <w:t>   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150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lastRenderedPageBreak/>
              <w:t>ДН-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История и методология науки о физической культуре и спорте.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Первые предпосылки осмысления сути явлений физической культуры и спорта в истории человеческой мысли. Активное формирование научно-прикладных знаний о физической культуре и спорте на базе прогресса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естественно-научных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гуманитарных отраслей познания в 19 веке. Историко-логический анализ этапов современного комплекса отраслей наук, ориентировочных на познание сути явлений физической и спортивной реальности. Переход от теории физического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востановления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в теории физической культуры и спорта. Лидирующая роль 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lastRenderedPageBreak/>
              <w:t xml:space="preserve">в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этом-отечественных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специалистов.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Тенденции дифференциации, интеграции в процессе эволюции научных знаний о физической культуре и спорте, взаимодействие этих тенденций. Современная структура таких знаний и взаимосвязи в их системе.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Роль интегративных общенаучных и поэлементно-аналитических подходов в обращающих и избирательно-прикладных исследований физической культуры и спорта. Конкретизация представлений о методологии системного, модельного, классификационного и других познавательных подходов. Анализ логики построения исследования в ситуациях типичных для исследовательской работы в сфере физической культуры и спорта; особенностей ее развертывания на эмпирическом 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теоритическом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уровнях; система операций, выполняемых на различных этапах исследования при выявлении проблемной ситуации, постановке проблемы, формировании рабочей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гипотизы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ее проверяемых следствий, сборе и обработке фактического материала, проверке рабочей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гипотизы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(ее следствий, поддающихся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операциональной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проверке), истолковании полученных результатов, их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интерпритации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и экстраполировании. Оценочная характеристика информационной, эвристической и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интерпритационной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ценостей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различных средств и методов познания, используемых в исследованиях объектов физической культуры и спорта.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lastRenderedPageBreak/>
              <w:t>ДН-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Методико-биологические проблемы адаптации человека к мышечным нагрузкам и рационализации процесса тренировки.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 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Роль современных достижений наук медико-биологического профиля в процессе научных исследований в области профиля в области физической культуры и спорта и в спортивной практики. Актуальные проблемы теории и практики физической культуры и спорта и участие в их решении наук, медико-биологического профиля. Достоинства научных исследований по физической культуре и спорту, выполненных на смыке с науками медико-биологического 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lastRenderedPageBreak/>
              <w:t>профиля; методология проведения таких исследований.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Современные медико-биологические </w:t>
            </w:r>
            <w:proofErr w:type="spellStart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кретерии</w:t>
            </w:r>
            <w:proofErr w:type="spellEnd"/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 xml:space="preserve"> оценки физического состояния организма человека, механизмы адаптации к физическим нагрузкам и оценка степени эффективности протекания адаптационных процессов.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lastRenderedPageBreak/>
              <w:t>СД 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Специальные дисциплины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 </w:t>
            </w:r>
          </w:p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Обязательный минимум содержания специальных дисциплин определяется требованиями к профессиональной специализации магистра при реализации конкретной магистерской программы.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 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1449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ДВ-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Дисциплины по выбору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 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446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НИР-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Научно-исследовательская работа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 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2268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НИР-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Научно-исследовательская работа в семинаре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НИР-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Практика: 14 недель, ..... часов</w:t>
            </w:r>
          </w:p>
          <w:p w:rsidR="00811B71" w:rsidRPr="00811B71" w:rsidRDefault="00811B71" w:rsidP="00811B71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-научно-исследовательская</w:t>
            </w:r>
          </w:p>
          <w:p w:rsidR="00811B71" w:rsidRPr="00811B71" w:rsidRDefault="00811B71" w:rsidP="00811B71">
            <w:pPr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-научно-педагогическая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НИР-</w:t>
            </w:r>
          </w:p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М.03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Подготовка магистерской диссертации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11B71" w:rsidRPr="00811B71" w:rsidTr="00811B71"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center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b/>
                <w:bCs/>
                <w:sz w:val="28"/>
                <w:szCs w:val="28"/>
                <w:lang w:val="ru-RU" w:eastAsia="ru-RU" w:bidi="ar-SA"/>
              </w:rPr>
              <w:t>Всего часов по программе специализированной подготовки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11B71" w:rsidRPr="00811B71" w:rsidRDefault="00811B71" w:rsidP="00811B71">
            <w:pPr>
              <w:jc w:val="both"/>
              <w:rPr>
                <w:rFonts w:eastAsia="Times New Roman"/>
                <w:sz w:val="20"/>
                <w:szCs w:val="20"/>
                <w:lang w:val="ru-RU" w:eastAsia="ru-RU" w:bidi="ar-SA"/>
              </w:rPr>
            </w:pP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   </w:t>
            </w:r>
            <w:r w:rsidRPr="00811B71">
              <w:rPr>
                <w:rFonts w:eastAsia="Times New Roman"/>
                <w:sz w:val="28"/>
                <w:lang w:val="ru-RU" w:eastAsia="ru-RU" w:bidi="ar-SA"/>
              </w:rPr>
              <w:t> </w:t>
            </w:r>
            <w:r w:rsidRPr="00811B71">
              <w:rPr>
                <w:rFonts w:eastAsia="Times New Roman"/>
                <w:sz w:val="28"/>
                <w:szCs w:val="28"/>
                <w:lang w:val="ru-RU" w:eastAsia="ru-RU" w:bidi="ar-SA"/>
              </w:rPr>
              <w:t>4536</w:t>
            </w:r>
          </w:p>
        </w:tc>
      </w:tr>
    </w:tbl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Общий объем часов, включая программу подготовки бакалавра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11980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Итоговая государственная аттестация: защита магистерской диссертации.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Профессиональная образовательная программа подготовки магистров составлена исходя из следующих данных: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 всего недель на основании программы бакалавра - 200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 всего недель на основание программы специализированной подготовки - 100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- общий объем нагрузки студентов магистрантов - 4536 часов (84 недели), из них: </w:t>
      </w:r>
      <w:proofErr w:type="spellStart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теоритическое</w:t>
      </w:r>
      <w:proofErr w:type="spellEnd"/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 обучение и научно-исследовательская работа в семестре (56 недель); научно-исследовательская и научно-педагогическая практика (14 недель); подготовка магистерской диссертации (14 недель).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 каникулы (10 недель)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- итоговая государственная аттестация (2 недели)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отпуск после окончание ВУЗа (4 недели).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Примечания.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 При реализации программы специализированной подготовки ВУЗ имеет право: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1.1. Изменять объем часов, отводимых на освоение учебного материала: для циклов дисциплин - в пределах 5%, для дисциплин, входящих в цикл - в пределах 10%, при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сохранении минимального содержания, определяемого данным документом.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1.2. Осуществлять преподавание дисциплин в форме авторских курсов, при условии реализации содержания дисциплин, определяемого данным документом.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1.3. Устанавливать соотношение объемов научно-исследовательской и научно-педагогической практики.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1.4. Вводить в состав государственной аттестации итоговые государственные экзамены по отдельным дисциплинам, а также междисциплинарный экзамен.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1.5. Засчитывать результаты итогового экзамена по философии, а также итогового междисциплинарного экзамена, в качестве вступительного экзамена, в аспирантуру.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1.6. Предоставить право студентам, обучающимся по основной профессиональной программе подготовки магистра, сдавать в период обучения экзамены кандидатского минимума.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2. Максимальный объем нагрузки студента, включая все виды его учебной, научно-исследовательской и научно-педагогической работы не должен превышать 54 часа в неделю; при этом максимальный объем аудиторных занятий студента на протяжении 2 лет обучения не должен превышать 14 недель.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3. Дисциплины по выбору студентам могут быть ориентированы как на удовлетворение его общеобразовательных потребностей, так и на получение конкретных знаний в сфере будущей профессиональной деятельности, они устанавливаются вузом при реализации конкретной магистерской программы.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4. В период действия данного документа перечень магистерских программ может быть дополнен.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Учебно-методическое объединение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по образованию в области физической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культуры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В.В.Кузин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Управление гуманитарного образования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и развития личности Министерства общего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и профессионального образования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Российской Федерации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В.В.Сериков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В.Г.Щербаков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Управление образовательных программ и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стандартов Министерства общего и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профессионального образования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Российской Федерации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Г.К.Шестаков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Отдел науки и учебных заведений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Государственного комитета Российской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Федерации по физической культуре и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туризму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В.Д.Чепик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u w:val="single"/>
          <w:lang w:val="ru-RU" w:eastAsia="ru-RU" w:bidi="ar-SA"/>
        </w:rPr>
        <w:t>Составители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b/>
          <w:bCs/>
          <w:color w:val="000000"/>
          <w:sz w:val="28"/>
          <w:szCs w:val="28"/>
          <w:u w:val="single"/>
          <w:lang w:val="ru-RU" w:eastAsia="ru-RU" w:bidi="ar-SA"/>
        </w:rPr>
        <w:t> </w:t>
      </w:r>
    </w:p>
    <w:p w:rsidR="00811B71" w:rsidRPr="00811B71" w:rsidRDefault="00811B71" w:rsidP="00811B71">
      <w:pPr>
        <w:jc w:val="center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Российская государственная академия физической культуры и спорта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1. Ректор РГАФК, д.п.н., профессор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В.В.Кузин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2. Проректор по учебной работе, к.п.н., профессор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В.Н.Черемисинов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3. Проректор по учебно-методическому объединению,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к.п.н., профессор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А.И.Исмоилов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4. Зав. кафедрой теории и методики физического воспитания, д.п.н., профессор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  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       </w:t>
      </w:r>
      <w:r w:rsidRPr="00811B71">
        <w:rPr>
          <w:rFonts w:eastAsia="Times New Roman"/>
          <w:color w:val="000000"/>
          <w:sz w:val="28"/>
          <w:lang w:val="ru-RU" w:eastAsia="ru-RU" w:bidi="ar-SA"/>
        </w:rPr>
        <w:t> </w:t>
      </w: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Л.П.Матвеев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811B71" w:rsidRPr="00811B71" w:rsidRDefault="00811B71" w:rsidP="00811B71">
      <w:pPr>
        <w:jc w:val="both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811B71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</w:p>
    <w:p w:rsidR="00290C70" w:rsidRPr="00811B71" w:rsidRDefault="00290C70">
      <w:pPr>
        <w:rPr>
          <w:lang w:val="ru-RU"/>
        </w:rPr>
      </w:pPr>
    </w:p>
    <w:sectPr w:rsidR="00290C70" w:rsidRPr="00811B71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1B71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11B71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character" w:customStyle="1" w:styleId="apple-converted-space">
    <w:name w:val="apple-converted-space"/>
    <w:basedOn w:val="a0"/>
    <w:rsid w:val="00811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5850</Words>
  <Characters>30716</Characters>
  <Application>Microsoft Office Word</Application>
  <DocSecurity>0</DocSecurity>
  <Lines>10238</Lines>
  <Paragraphs>4062</Paragraphs>
  <ScaleCrop>false</ScaleCrop>
  <Company>Microsoft</Company>
  <LinksUpToDate>false</LinksUpToDate>
  <CharactersWithSpaces>32504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2017-06-15T14:49:00Z</dcterms:created>
  <dcterms:modified xsi:type="dcterms:W3CDTF">2017-06-15T14:50:00Z</dcterms:modified>
</cp:coreProperties>
</file>