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10" w:rsidRPr="00C46910" w:rsidRDefault="00C46910" w:rsidP="00C46910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МИНИСТЕРСТВО ОБЩЕГО И ПРОФЕССИОНАЛЬНОГО ОБРАЗОВАНИЯ РОССИЙСКОЙ ФЕДЕРАЦИИ</w:t>
      </w:r>
    </w:p>
    <w:p w:rsidR="00C46910" w:rsidRPr="00C46910" w:rsidRDefault="00C46910" w:rsidP="00C4691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 </w:t>
      </w:r>
    </w:p>
    <w:p w:rsidR="00C46910" w:rsidRPr="00C46910" w:rsidRDefault="00C46910" w:rsidP="00C4691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 </w:t>
      </w:r>
    </w:p>
    <w:p w:rsidR="00C46910" w:rsidRPr="00C46910" w:rsidRDefault="00C46910" w:rsidP="00C4691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 </w:t>
      </w:r>
    </w:p>
    <w:p w:rsidR="00C46910" w:rsidRPr="00C46910" w:rsidRDefault="00C46910" w:rsidP="00C4691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 </w:t>
      </w:r>
    </w:p>
    <w:p w:rsidR="00C46910" w:rsidRPr="00C46910" w:rsidRDefault="00C46910" w:rsidP="00C46910">
      <w:pPr>
        <w:spacing w:before="100" w:beforeAutospacing="1" w:after="100" w:afterAutospacing="1"/>
        <w:jc w:val="right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Утверждаю:</w:t>
      </w:r>
    </w:p>
    <w:p w:rsidR="00C46910" w:rsidRPr="00C46910" w:rsidRDefault="00C46910" w:rsidP="00C46910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Первый заместитель Министра</w:t>
      </w:r>
    </w:p>
    <w:p w:rsidR="00C46910" w:rsidRPr="00C46910" w:rsidRDefault="00C46910" w:rsidP="00C46910">
      <w:pPr>
        <w:spacing w:before="100" w:beforeAutospacing="1" w:after="100" w:afterAutospacing="1"/>
        <w:jc w:val="right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общего и профессионального</w:t>
      </w:r>
    </w:p>
    <w:p w:rsidR="00C46910" w:rsidRPr="00C46910" w:rsidRDefault="00C46910" w:rsidP="00C46910">
      <w:pPr>
        <w:spacing w:before="100" w:beforeAutospacing="1" w:after="100" w:afterAutospacing="1"/>
        <w:jc w:val="right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образования Российской Федерации</w:t>
      </w:r>
    </w:p>
    <w:p w:rsidR="00C46910" w:rsidRPr="00C46910" w:rsidRDefault="00C46910" w:rsidP="00C46910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_________________</w:t>
      </w:r>
      <w:r w:rsidRPr="00C46910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C46910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В.Д. Шадриков</w:t>
      </w:r>
    </w:p>
    <w:p w:rsidR="00C46910" w:rsidRPr="00C46910" w:rsidRDefault="00C46910" w:rsidP="00C46910">
      <w:pPr>
        <w:spacing w:before="100" w:beforeAutospacing="1" w:after="100" w:afterAutospacing="1"/>
        <w:jc w:val="right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«_____»_______________ 1997 г.</w:t>
      </w:r>
    </w:p>
    <w:p w:rsidR="00C46910" w:rsidRPr="00C46910" w:rsidRDefault="00C46910" w:rsidP="00C4691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 </w:t>
      </w:r>
    </w:p>
    <w:p w:rsidR="00C46910" w:rsidRPr="00C46910" w:rsidRDefault="00C46910" w:rsidP="00C4691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 </w:t>
      </w:r>
    </w:p>
    <w:p w:rsidR="00C46910" w:rsidRPr="00C46910" w:rsidRDefault="00C46910" w:rsidP="00C4691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 </w:t>
      </w:r>
    </w:p>
    <w:p w:rsidR="00C46910" w:rsidRPr="00C46910" w:rsidRDefault="00C46910" w:rsidP="00C4691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 </w:t>
      </w:r>
    </w:p>
    <w:p w:rsidR="00C46910" w:rsidRPr="00C46910" w:rsidRDefault="00C46910" w:rsidP="00C4691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 </w:t>
      </w:r>
    </w:p>
    <w:p w:rsidR="00C46910" w:rsidRPr="00C46910" w:rsidRDefault="00C46910" w:rsidP="00C4691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 </w:t>
      </w:r>
    </w:p>
    <w:p w:rsidR="00C46910" w:rsidRPr="00C46910" w:rsidRDefault="00C46910" w:rsidP="00C46910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ГОСУДАРСТВЕННЫЙ ОБРАЗОВАТЕЛЬНЫЙ СТАНДАРТ</w:t>
      </w:r>
    </w:p>
    <w:p w:rsidR="00C46910" w:rsidRPr="00C46910" w:rsidRDefault="00C46910" w:rsidP="00C46910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ВЫСШЕГО ПРОФЕССИОНАЛЬНОГО ОБРАЗОВАНИЯ</w:t>
      </w:r>
    </w:p>
    <w:p w:rsidR="00C46910" w:rsidRPr="00C46910" w:rsidRDefault="00C46910" w:rsidP="00C4691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 </w:t>
      </w:r>
    </w:p>
    <w:p w:rsidR="00C46910" w:rsidRPr="00C46910" w:rsidRDefault="00C46910" w:rsidP="00C46910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Государственные требования</w:t>
      </w:r>
    </w:p>
    <w:p w:rsidR="00C46910" w:rsidRPr="00C46910" w:rsidRDefault="00C46910" w:rsidP="00C46910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к минимуму содержания и уровню подготовки магистра</w:t>
      </w:r>
    </w:p>
    <w:p w:rsidR="00C46910" w:rsidRPr="00C46910" w:rsidRDefault="00C46910" w:rsidP="00C46910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по направлению 520900 “Политология”</w:t>
      </w:r>
    </w:p>
    <w:p w:rsidR="00C46910" w:rsidRPr="00C46910" w:rsidRDefault="00C46910" w:rsidP="00C4691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 </w:t>
      </w:r>
    </w:p>
    <w:p w:rsidR="00C46910" w:rsidRPr="00C46910" w:rsidRDefault="00C46910" w:rsidP="00C46910">
      <w:pPr>
        <w:spacing w:before="100" w:beforeAutospacing="1" w:after="100" w:afterAutospacing="1"/>
        <w:jc w:val="right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Действуют в качестве</w:t>
      </w:r>
    </w:p>
    <w:p w:rsidR="00C46910" w:rsidRPr="00C46910" w:rsidRDefault="00C46910" w:rsidP="00C46910">
      <w:pPr>
        <w:spacing w:before="100" w:beforeAutospacing="1" w:after="100" w:afterAutospacing="1"/>
        <w:jc w:val="right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lastRenderedPageBreak/>
        <w:t>временных требований</w:t>
      </w:r>
    </w:p>
    <w:p w:rsidR="00C46910" w:rsidRPr="00C46910" w:rsidRDefault="00C46910" w:rsidP="00C46910">
      <w:pPr>
        <w:spacing w:before="100" w:beforeAutospacing="1" w:after="100" w:afterAutospacing="1"/>
        <w:jc w:val="right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до введения в действие</w:t>
      </w:r>
    </w:p>
    <w:p w:rsidR="00C46910" w:rsidRPr="00C46910" w:rsidRDefault="00C46910" w:rsidP="00C46910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стандарта</w:t>
      </w:r>
    </w:p>
    <w:p w:rsidR="00C46910" w:rsidRPr="00C46910" w:rsidRDefault="00C46910" w:rsidP="00C46910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Москва 1997 год</w:t>
      </w:r>
    </w:p>
    <w:p w:rsidR="00C46910" w:rsidRPr="00C46910" w:rsidRDefault="00C46910" w:rsidP="00C4691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 </w:t>
      </w:r>
    </w:p>
    <w:p w:rsidR="00C46910" w:rsidRPr="00C46910" w:rsidRDefault="00C46910" w:rsidP="00C46910">
      <w:pPr>
        <w:rPr>
          <w:rFonts w:eastAsia="Times New Roman"/>
          <w:szCs w:val="24"/>
          <w:lang w:val="ru-RU" w:eastAsia="ru-RU" w:bidi="ar-SA"/>
        </w:rPr>
      </w:pPr>
      <w:r w:rsidRPr="00C46910">
        <w:rPr>
          <w:rFonts w:eastAsia="Times New Roman"/>
          <w:szCs w:val="24"/>
          <w:lang w:val="ru-RU" w:eastAsia="ru-RU" w:bidi="ar-SA"/>
        </w:rPr>
        <w:pict>
          <v:rect id="_x0000_i1025" style="width:0;height:1.5pt" o:hralign="center" o:hrstd="t" o:hrnoshade="t" o:hr="t" fillcolor="black" stroked="f"/>
        </w:pict>
      </w:r>
    </w:p>
    <w:p w:rsidR="00C46910" w:rsidRPr="00C46910" w:rsidRDefault="00C46910" w:rsidP="00C4691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 </w:t>
      </w:r>
    </w:p>
    <w:p w:rsidR="00C46910" w:rsidRPr="00C46910" w:rsidRDefault="00C46910" w:rsidP="00C4691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Общая характеристика направления</w:t>
      </w:r>
    </w:p>
    <w:p w:rsidR="00C46910" w:rsidRPr="00C46910" w:rsidRDefault="00C46910" w:rsidP="00C46910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520900 - “Политология”</w:t>
      </w:r>
    </w:p>
    <w:p w:rsidR="00C46910" w:rsidRPr="00C46910" w:rsidRDefault="00C46910" w:rsidP="00C4691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Направление утверждено постановлением Государственного комитета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Российской Федерации по высшему образованию от 5 марта 1994 г. №180.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1.2 Нормативный срок освоения профессиональной образовательной программы при очной форме обучения - 6 лет.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Квалификация (степень) - Магистр политологии.</w:t>
      </w:r>
    </w:p>
    <w:p w:rsidR="00C46910" w:rsidRPr="00C46910" w:rsidRDefault="00C46910" w:rsidP="00C4691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Проблемное поле направления:</w:t>
      </w:r>
    </w:p>
    <w:p w:rsidR="00C46910" w:rsidRPr="00C46910" w:rsidRDefault="00C46910" w:rsidP="00C46910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520901. ТЕОРИЯ И МЕТОДОЛОГИЯ ПОЛИТИЧЕСКОЙ НАУКИ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Данной магистерской программой предусматривается подготовка кадров по следующим темам: общая эволюция политологии на современном этапе, происходящие в ней процессы интеграции и дифференциации, ее вклад в становление новой картины мира в общественных науках; особенности познания политического мира, соотношение классических и постклассических методов исследования, пути совершенствования категориально-понятийного аппарата и инструментария политологии; основные парадигмы политического знания - социологическая и антропологическая, системно-функциональная и культурологическая, реализм и номинализм, бихевиоризм и постбихевиоризм; роль политологии как научного института, политологическое сообщество, его профессиональные подсистемы и «субкультуры», влияние политологов на политические процессы и практику принятия решений, политологическая экспертиза и условия ее независимости, политолог в системе гражданского общества, политологи перед лицом государства, закономерности соединения политического знания с социальными движениями, с реальными субъектами политики.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 xml:space="preserve">В данной программе предусматривается также исследование методологических проблем истории политологии, изучаются особенности нормативно-ценностного и </w:t>
      </w: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lastRenderedPageBreak/>
        <w:t>функционального подходов, а также системного, институционального, антропологического и психологического подходов к анализу политических процессов. Дается характеристика классификации методов в политологии, выявляется структура эмпирических методов, специфика формирования современных политологических теорий.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Исследуются генезис футурологии, методология прогнозирования внешней политики и международных отношений, теоретические предпосылки концепций глобальных проблем. Анализируются глобалистские концепции международных отношений, моделей мира, теории нового мирового порядка, концепции устойчивого развития.</w:t>
      </w:r>
    </w:p>
    <w:p w:rsidR="00C46910" w:rsidRPr="00C46910" w:rsidRDefault="00C46910" w:rsidP="00C46910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520902. СОЦИОКУЛЬТУРНОЕ ИЗМЕРЕНИЕ ПОЛИТИКИ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Данной магистерской программой предусматривается исследовательская и педагогическая деятельность по следующим темам.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Анализу соотношения институциональных и внеинституциональных аспектов политики, то есть анализу социальных детерминаций политических систем и институтов; политики и идеологии; либеральной, консервативной и социалистической интерпретации политического процесса; значения социокультурных и экономических факторов в развитии теории структурной нестабильности политических систем; роли социокультурных переменных в политических конфликтах; специфических особенностей современной политической компаративистики; исследуются возможности заимствования и переноса политических учреждений с одной социокультурной почвы на другую; гражданское общество и политическая культура; дается сравнительный политический анализ модернизаций; политического развития: традиции и современности, универсалий политики и региональной (национальной) специфики.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Исследованию политической культуры, то есть концепций политической культуры, ее структуры и социальных функций, меры ее изменчивости и преемственности; массовой коммуникации в современном политическом процессе; соотношению политической культуры и политической системы в обществах различного типа; политической культуры и национальной идентичности; исторической традиции и современных типов политической культуры; роли социокультурных факторов в современных политических реформах в России.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Политической антропологии, то есть исследованию специфики «человека политического», его места в системе общественных отношений; современных теорий политического поведения и политической социализации; человеческого измерения политики и проблем ее гуманизации, способов защиты человека от жестоких политических технологий.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 xml:space="preserve">Политической этике, то есть. анализу роли нравственного фактора в политике, специфике его воздействия на политическое поведение и процессы принятия решений; элитарной парадигме в современной политологии; новых видов этики </w:t>
      </w: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lastRenderedPageBreak/>
        <w:t>(этике ненасилия, экологической этике, этно- и биоэтике) и их влияние на политическое сознание и практику.</w:t>
      </w:r>
    </w:p>
    <w:p w:rsidR="00C46910" w:rsidRPr="00C46910" w:rsidRDefault="00C46910" w:rsidP="00C46910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520903. ИСТОРИЯ ПОЛИТИЧЕСКИХ УЧЕНИЙ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В данной магистерской программе разрабатываются проблемы периодизации истории политической мысли, классификации и типизирования многочисленных идейно-политических течений, нахождения объективных критериев их деления; разрабатывается методологии гносеологического и социального анализа политических теорий, исследуются критерии оценки исторической роли идей.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Анализу подвергаются методологические проблемы истории политического знания в России; концепции формирования либеральной традиции и историографии в Х1Х веке (Н.М. Карамзин, Т.Н. Грановский); этика и философия истории русского либерализма (М.М. Сперанский, К.Д. Кавелин): философская критика либеральной философии и политического знания (А.И. Герцен, К.Н. Леонтьев); феномен русского народничества и развитие традиции демократической критики монархической мысли и либерализма (Н.Г. Чернышевский, Н.А. Добролюбов); русская политическая социология на рубеже ХIХ-ХХ в.в. (Н.И. Кареев, М.М. Ковалевский); российская философия политики начала ХХ в. (С.Л. Франк, С.Н. Трубецкой), феномен либерального консерватизма в России и его влияние на разработку концепции истории мировой политической мысли (Б.Н. Чичерин, П.Б. Струве); социалистическая критика российской политической традиции и формирование русского марксизма (Г.В. Плеханов, В.И. Ленин); идеологии «Вех»; критика марксизма и концепции правового государства (П.И. Новгородцев, И.А. Ильин); доктрины российского консерватизма, понимание принципов монархической власти.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Важный блок проблем связан с оценкой особенностей исторического развития России, выбора пути движения, социального идеала, рассмотрение традиции в понимании будущего России, представления о «русской идее».</w:t>
      </w:r>
    </w:p>
    <w:p w:rsidR="00C46910" w:rsidRPr="00C46910" w:rsidRDefault="00C46910" w:rsidP="00C46910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52094. МИРОВОЙ ПОЛИТИЧЕСКИЙ ПРОЦЕСС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В программе анализируются истоки мирового политического процесса, качественные этапы становления и развития, движущие силы и субъекты, основные методологические подходы к исследованию. Значительное место отводится исследованию мировой политической системы, ее функционированию и развитию, роли лидера, ядра и периферии в формировании международных наднациональных и универсальных политических, идеологических, финансовых, экономических, военных и иных организаций, процессы интеграции и дезинтеграции, интернационализации и изоляционизма в мировом сообществе.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Исследуются особенности политического процесса в новое время, специфика политического процесса в ХIХ - ХХ веках и глобализация политического процесса, основные направления этого процесса, цели его участников, концепции политической интеграции: перспективы и трудности, циклы мирового политического процесса.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lastRenderedPageBreak/>
        <w:t>Рассматриваются также проблемы противоречивости и единства мира, глобальных вызовов современной эпохи, политической стратегии и морали выживания человечества. Большое внимание привлекают глобальные, региональные и локальные международные конфликты, прогнозирование оптимальных вариантов решения международных проблем. Исследуются современные теории международного конфликта, проблема разработки теоретических моделей международной безопасности.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Наряду с изучением глобальных политических процессов большое внимание уделяется и региональным (локальным) процессам и отношениям, развитию отдельных субъектов мирового политического процесса. В их число входят государства, гражданские общества, цивилизации, ТНК, этносы, политические объединения и союзы государств, партии, движения и т.д. Определяются глобальный и локальный, национальный и региональный уровни в мировой политике; понятие международного политического региона; основные международно-политические регионы; система международных отношений на глобальном и региональном уровнях; проблема лидерства в мировой политике.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Изучаются особенности национальных государств как главных субъектов международных отношений; типология национальных государств; международные объединения, их виды и роль в политике; возникновение и типология международных организаций; Организация Объединенных Наций: структура и роль в мировой политике; международные политические движения как субъекты мировой политики; международные экономические институты и мировая политика. Особо рассматривается современные международные отношения Россия с другими странами.</w:t>
      </w:r>
    </w:p>
    <w:p w:rsidR="00C46910" w:rsidRPr="00C46910" w:rsidRDefault="00C46910" w:rsidP="00C46910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520905. ПОЛИТИЧЕСКИЙ ПРОЦЕСС В РОССИИ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Данная магистерская программа дает знание и профессиональные навыки оценки политических тенденций и противоречий России, как на современном этапе, так и через призму исторических традиций. Это достигается путем исследования и изучения трех взаимосвязанных блоков научных проблем. Отправной базой является проблемный анализ политической истории России, эволюции и особенностей отечественной государственности, специфики государственных структур и политических отношений на различных этапах истории России, история и идеология политических и административных реформ в России.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Логическим продолжением данного блока является комплексный анализ современного политического процесса в России, трансформации политической системы, тенденции возникновения и эволюции государственности и системы политических отношений в российском обществе, современные административные реформы в России; сравнительный анализ политического процесса в России и других странах. Влияние традиций на современный политический процесс в России. Институционализация интересов в российской политике (партийная система, гражданские ассоциации, местное самоуправление, политические элиты, корпоративизм, лоббизм); теоретические парадигмы выявления интересов в политике (политическое участие, общественное мнение, СМИ).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lastRenderedPageBreak/>
        <w:t>Завершающим блоком являются учебно-методические и практические занятия по прикладной политологии, которые направлены на приобретение знаний и навыков по методологии и методике конкретных политических исследований, политического прогнозирования, технологии принятия политических решений.</w:t>
      </w:r>
    </w:p>
    <w:p w:rsidR="00C46910" w:rsidRPr="00C46910" w:rsidRDefault="00C46910" w:rsidP="00C46910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520906. ПРИКЛАДНАЯ ПОЛИТОЛОГИЯ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Программа посвящена изучению методологии, методики и техники политических исследований, отечественного и зарубежного опыта проведения исследований, компьютерной обработки результатов исследований; изучению технологий политической деятельности проведения избирательных кампаний, политического маркетинга, политической рекламы, политической институциализации, опыта государственного и муниципального управления, политического прогнозирования. Осуществляется анализ текущей социальной политики современных государств, механизмов обеспечения гражданских прав и свобод, трансформации политических институтов современного общества; сравнительный анализ политических систем.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1.4. Магистр должен быть подготовлен: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к самостоятельной деятельности, требующей широкого образования по направлению и углубленной профессиональной специализации, владения навыками научно-исследовательской и научно-педагогической работы;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к обучению в аспирантуре.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1.5. Основные сферы профессиональной деятельности магистра: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научные и научно-производственные учреждения и организации любой формы собственности;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государственные и негосударственные средние, средние специальные и высшие учебные заведения.</w:t>
      </w:r>
    </w:p>
    <w:p w:rsidR="00C46910" w:rsidRPr="00C46910" w:rsidRDefault="00C46910" w:rsidP="00C46910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2. Требования к уровню подготовки лиц, успешно завершивших обучение</w:t>
      </w:r>
    </w:p>
    <w:p w:rsidR="00C46910" w:rsidRPr="00C46910" w:rsidRDefault="00C46910" w:rsidP="00C46910">
      <w:pPr>
        <w:spacing w:beforeAutospacing="1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по основной профессиональной образовательной программе, обеспечиващей подготовку магистра по направлению 520900</w:t>
      </w:r>
      <w:r w:rsidRPr="00C46910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C4691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-</w:t>
      </w:r>
      <w:r w:rsidRPr="00C46910">
        <w:rPr>
          <w:rFonts w:eastAsia="Times New Roman"/>
          <w:b/>
          <w:bCs/>
          <w:color w:val="000000"/>
          <w:sz w:val="27"/>
          <w:lang w:val="ru-RU" w:eastAsia="ru-RU" w:bidi="ar-SA"/>
        </w:rPr>
        <w:t> </w:t>
      </w:r>
      <w:r w:rsidRPr="00C46910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«Политология»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Основная профессиональная образовательная программа, обеспечивающая подготовку магистра, состоит из программы обучения бакалавра и программы специализированной подготовки.</w:t>
      </w:r>
    </w:p>
    <w:p w:rsidR="00C46910" w:rsidRPr="00C46910" w:rsidRDefault="00C46910" w:rsidP="00C4691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Общие требования к образованности магистра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Общие требования к образованности магистра определяются содержанием аналогичного раздела требований к обязательному минимуму содержания и уровню подготовки бакалавра и требованиями, связанными со специализированной подготовкой.</w:t>
      </w:r>
    </w:p>
    <w:p w:rsidR="00C46910" w:rsidRPr="00C46910" w:rsidRDefault="00C46910" w:rsidP="00C4691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lastRenderedPageBreak/>
        <w:t>Магистр по направлению 520900</w:t>
      </w:r>
      <w:r w:rsidRPr="00C46910">
        <w:rPr>
          <w:rFonts w:ascii="Arial" w:eastAsia="Times New Roman" w:hAnsi="Arial" w:cs="Arial"/>
          <w:b/>
          <w:bCs/>
          <w:color w:val="000000"/>
          <w:sz w:val="27"/>
          <w:lang w:val="ru-RU" w:eastAsia="ru-RU" w:bidi="ar-SA"/>
        </w:rPr>
        <w:t> </w:t>
      </w:r>
      <w:r w:rsidRPr="00C46910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 w:bidi="ar-SA"/>
        </w:rPr>
        <w:t>-</w:t>
      </w:r>
      <w:r w:rsidRPr="00C46910">
        <w:rPr>
          <w:rFonts w:ascii="Arial" w:eastAsia="Times New Roman" w:hAnsi="Arial" w:cs="Arial"/>
          <w:b/>
          <w:bCs/>
          <w:color w:val="000000"/>
          <w:sz w:val="27"/>
          <w:lang w:val="ru-RU" w:eastAsia="ru-RU" w:bidi="ar-SA"/>
        </w:rPr>
        <w:t> </w:t>
      </w: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“Политология” должен быть широко эрудирован, обладать фундаментальной научной базой, владеть методологией научного творчества, современными информационными технологиями, методами получения, обработки и хранения научной информации, быть готовым к научно-исследовательской и научно-педагогической деятельности.</w:t>
      </w:r>
    </w:p>
    <w:p w:rsidR="00C46910" w:rsidRPr="00C46910" w:rsidRDefault="00C46910" w:rsidP="00C46910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2.2. Требования к знаниям и умениям по дисциплинам</w:t>
      </w:r>
    </w:p>
    <w:p w:rsidR="00C46910" w:rsidRPr="00C46910" w:rsidRDefault="00C46910" w:rsidP="00C4691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Требования к знаниям и умениям по дисциплинам программы</w:t>
      </w:r>
    </w:p>
    <w:p w:rsidR="00C46910" w:rsidRPr="00C46910" w:rsidRDefault="00C46910" w:rsidP="00C4691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обучения бакалавра</w:t>
      </w:r>
    </w:p>
    <w:p w:rsidR="00C46910" w:rsidRPr="00C46910" w:rsidRDefault="00C46910" w:rsidP="00C4691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Требования к знаниям и умениям по дисциплинам программы обучения бакалавра изложены в Государственном образовательном стандарте высшего профессионального образования в части «Требований к обязательному минимуму содержания и уровню подготовки бакалавра по направлению 520900</w:t>
      </w:r>
      <w:r w:rsidRPr="00C46910">
        <w:rPr>
          <w:rFonts w:ascii="Arial" w:eastAsia="Times New Roman" w:hAnsi="Arial" w:cs="Arial"/>
          <w:b/>
          <w:bCs/>
          <w:color w:val="000000"/>
          <w:sz w:val="27"/>
          <w:lang w:val="ru-RU" w:eastAsia="ru-RU" w:bidi="ar-SA"/>
        </w:rPr>
        <w:t> </w:t>
      </w:r>
      <w:r w:rsidRPr="00C46910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ru-RU" w:bidi="ar-SA"/>
        </w:rPr>
        <w:t>-</w:t>
      </w:r>
      <w:r w:rsidRPr="00C46910">
        <w:rPr>
          <w:rFonts w:ascii="Arial" w:eastAsia="Times New Roman" w:hAnsi="Arial" w:cs="Arial"/>
          <w:b/>
          <w:bCs/>
          <w:color w:val="000000"/>
          <w:sz w:val="27"/>
          <w:lang w:val="ru-RU" w:eastAsia="ru-RU" w:bidi="ar-SA"/>
        </w:rPr>
        <w:t> </w:t>
      </w: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“Политология”, утвержденных 3 ноября 1993 г.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2.2.2. Требования к знаниям и умениям по дисциплинам образовательной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части программы специализированной подготовки</w:t>
      </w:r>
    </w:p>
    <w:p w:rsidR="00C46910" w:rsidRPr="00C46910" w:rsidRDefault="00C46910" w:rsidP="00C46910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Требования по гуманитарным и социально-экономическим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дисциплинам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Магистр должен: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i/>
          <w:iCs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i/>
          <w:iCs/>
          <w:color w:val="000000"/>
          <w:sz w:val="27"/>
          <w:szCs w:val="27"/>
          <w:lang w:val="ru-RU" w:eastAsia="ru-RU" w:bidi="ar-SA"/>
        </w:rPr>
        <w:t>В области методология научного творчества: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хорошо представлять особенности научного знания в отношении к другим его формам и видам, помнить о гипотетичности, неполноте, незавершенности и развиваемости научного знания; учитывать этический аспектах оценки результатов научного творчества;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понимать взаимосвязи творческих и репродуктивных компонентов научной деятельности, типов научной рациональности, социокультурных и индивидуальных началах научного творчества, связи интуитивного, неосознанного и сознательного в научном творчестве;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уметь в области своей специализации, с учетом собственных способностей использовать различные приемы и методы познания;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понимать значение целеустремленности и сосредоточенности мысли на проблеме, внимательности к фактам и самокритичности, воображения и свободы мысли в соединении с беспристрастностью и конкретностью мышления, стремиться к честности, ясности и простоте в подходе к проблеме и в изложении полученных результатов;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lastRenderedPageBreak/>
        <w:t>- понимать значение научного профессионализма, глубокого знания избранной области и широкой эрудиции, уметь сочетать оригинальность мышления и стремление к новизне с глубоким уважением к установленным истинам; понимать значение и специфику логического и эмпирического подходов к мышлению, традиционной и современной формальной логики, отношения логики, эвристики, информатики;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i/>
          <w:iCs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i/>
          <w:iCs/>
          <w:color w:val="000000"/>
          <w:sz w:val="27"/>
          <w:szCs w:val="27"/>
          <w:lang w:val="ru-RU" w:eastAsia="ru-RU" w:bidi="ar-SA"/>
        </w:rPr>
        <w:t>В области философии политики: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иметь представления в области социальных дисциплин о природе, типах и уровнях научного познания; об исторических типах науки и значении научной рациональности; о предметной, мировоззренческой, методологической специфике социальных наук;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владеть пониманием мировоззренческого уровня политики, основных доктрин политической философии, взаимосвязи политики и идеологии, политики и культуры, специфики познания политических процессов современной России;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понимать природу научного политологического познания, знать типы и уровни познания в политологии, предмет и методы философии политики, политической онтологии; иметь представление о прогностической функции политологии.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понимать проблемы политической антропологии; основные характеристики человека политического; его бытия и истории в контексте различных мировоззренческих направлений современной социальной философии;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i/>
          <w:iCs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i/>
          <w:iCs/>
          <w:color w:val="000000"/>
          <w:sz w:val="27"/>
          <w:szCs w:val="27"/>
          <w:lang w:val="ru-RU" w:eastAsia="ru-RU" w:bidi="ar-SA"/>
        </w:rPr>
        <w:t>В области иностранного языка: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уметь вести на иностранном языке беседу-диалог по профессиональной тематике;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уметь подготовить на иностранном языке научное сообщение, доклад, составить тезисы выступления, реферат, научную статью.</w:t>
      </w:r>
    </w:p>
    <w:p w:rsidR="00C46910" w:rsidRPr="00C46910" w:rsidRDefault="00C46910" w:rsidP="00C46910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Требования по математическим и естественнонаучным дисциплинам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Магистр должен: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i/>
          <w:iCs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i/>
          <w:iCs/>
          <w:color w:val="000000"/>
          <w:sz w:val="27"/>
          <w:szCs w:val="27"/>
          <w:lang w:val="ru-RU" w:eastAsia="ru-RU" w:bidi="ar-SA"/>
        </w:rPr>
        <w:t>В области компьютерных технологий в науке и образовании: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-иметь представление о структуре ПЭВМ, периферийных устройствах, основных операционных системах и прикладных программах;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иметь представление о потенциальных возможностях и перспективах развития компьютерной техники и ее программного обеспечения, должен уметь работать в международных компьютерных сетях, быть способным к самостоятельному освоению новой техники и программных средств.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lastRenderedPageBreak/>
        <w:t>- иметь представление об основных направлениях использования компьютеров в гуманитарных исследованиях, специфике политических методов исследования в ситуациях компьютерного эксперимента;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иметь представление об инженерии знаний; владеть современными методами статистического анализа и математического моделирования в политических исследованиях, типологией компьютерного математического моделирования различных политических ситуаций;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i/>
          <w:iCs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i/>
          <w:iCs/>
          <w:color w:val="000000"/>
          <w:sz w:val="27"/>
          <w:szCs w:val="27"/>
          <w:lang w:val="ru-RU" w:eastAsia="ru-RU" w:bidi="ar-SA"/>
        </w:rPr>
        <w:t>В области основных концепций современного естествознания: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иметь представление о смене фундаментальных парадигм в истории естественнонаучного знания; о принципах и концепциях классической и неклассической физики;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иметь представление о взаимодействиях между физическими, биологическими, химическими процессами, о принципах развития живых систем, их целостности и гомеостазе, о биологическом многообразии как основе сохранения устойчивости биосферы;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иметь представление о новом образе научного мышления в контексте эволюционно-синергетической парадигмы; о месте человека и социума в эволюционной картине мира.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2.2.2.3. Требования по общепрофессиональным дисциплинам направления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Магистр должен: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i/>
          <w:iCs/>
          <w:color w:val="000000"/>
          <w:sz w:val="27"/>
          <w:szCs w:val="27"/>
          <w:lang w:val="ru-RU" w:eastAsia="ru-RU" w:bidi="ar-SA"/>
        </w:rPr>
        <w:t>В области</w:t>
      </w:r>
      <w:r w:rsidRPr="00C46910">
        <w:rPr>
          <w:rFonts w:eastAsia="Times New Roman"/>
          <w:color w:val="000000"/>
          <w:sz w:val="27"/>
          <w:lang w:val="ru-RU" w:eastAsia="ru-RU" w:bidi="ar-SA"/>
        </w:rPr>
        <w:t> </w:t>
      </w: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с</w:t>
      </w:r>
      <w:r w:rsidRPr="00C46910">
        <w:rPr>
          <w:rFonts w:eastAsia="Times New Roman"/>
          <w:i/>
          <w:iCs/>
          <w:color w:val="000000"/>
          <w:sz w:val="27"/>
          <w:szCs w:val="27"/>
          <w:lang w:val="ru-RU" w:eastAsia="ru-RU" w:bidi="ar-SA"/>
        </w:rPr>
        <w:t>овременных проблем политологии: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владеть проблематикой современной мировой политической науки и путями разрешения проблем в различных направлениях политического знания;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понимать современные методологические ориентации: позитивизм, функционализм, марксизм, структурализм, символический интеракционизм, теорию рационального выбора и неоинституционализм и их роль в изучении политической действительности; отечественный и зарубежный опыт использования этих ориентаций в эмпирических политических исследованиях;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знать основные парадигмы политической науки: системную, конфликтологическую, культурологическую, их взаимосвязь и эвристическое значение для изучения явлений политической жизни;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знать современные теории геополитики и экополитологии; парадигма конфликта и основные этапы развития конфликтологии;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владеть проблематикой современной международной политики и современного политического процесса в России; знать традиции в истории политических идей и политической науки, особенности российской политической мысли, ее роль и значение в современной отечественной политологии.</w:t>
      </w:r>
    </w:p>
    <w:p w:rsidR="00C46910" w:rsidRPr="00C46910" w:rsidRDefault="00C46910" w:rsidP="00C4691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i/>
          <w:iCs/>
          <w:color w:val="000000"/>
          <w:sz w:val="27"/>
          <w:szCs w:val="27"/>
          <w:lang w:val="ru-RU" w:eastAsia="ru-RU" w:bidi="ar-SA"/>
        </w:rPr>
        <w:lastRenderedPageBreak/>
        <w:t>В области</w:t>
      </w:r>
      <w:r w:rsidRPr="00C46910">
        <w:rPr>
          <w:rFonts w:ascii="Arial" w:eastAsia="Times New Roman" w:hAnsi="Arial" w:cs="Arial"/>
          <w:color w:val="000000"/>
          <w:sz w:val="27"/>
          <w:lang w:val="ru-RU" w:eastAsia="ru-RU" w:bidi="ar-SA"/>
        </w:rPr>
        <w:t> </w:t>
      </w:r>
      <w:r w:rsidRPr="00C46910">
        <w:rPr>
          <w:rFonts w:eastAsia="Times New Roman"/>
          <w:i/>
          <w:iCs/>
          <w:color w:val="000000"/>
          <w:sz w:val="27"/>
          <w:szCs w:val="27"/>
          <w:lang w:val="ru-RU" w:eastAsia="ru-RU" w:bidi="ar-SA"/>
        </w:rPr>
        <w:t>актуальных проблем управленческой науки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изучить теорию государственного и муниципального управления, понимать роль политологии в развитии демократической культуры и функции современного политолога;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понимать методологические основания современной управленческой науки; теорий рационального выбора и стратегий выработки решения; оценок эффективности управления.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знать концепции административного государства, административной политика и социального менеджмента.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i/>
          <w:iCs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i/>
          <w:iCs/>
          <w:color w:val="000000"/>
          <w:sz w:val="27"/>
          <w:szCs w:val="27"/>
          <w:lang w:val="ru-RU" w:eastAsia="ru-RU" w:bidi="ar-SA"/>
        </w:rPr>
        <w:t>В области административных реформ в России: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понимать характер административных реформ в России, их стратегию, принципы, основные этапы и конституционные основания;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понимать взаимосвязь концепции правового государства и экономики с характером проводимых административных реформ: реформы административных институтов, реформы механизма выработки административных решений, реформы государственной службы;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иметь представление об административных реформах в субъектах Российской Федерации; об административных реформах местного самоуправления.</w:t>
      </w:r>
    </w:p>
    <w:p w:rsidR="00C46910" w:rsidRPr="00C46910" w:rsidRDefault="00C46910" w:rsidP="00C46910">
      <w:pPr>
        <w:spacing w:beforeAutospacing="1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2.2.2.4. Требования по специальным дисциплинам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Требования к образовательной части программы специализированной подготовки по специальным дисциплинам определяются вузом при реализации конкретной магистерской программы.</w:t>
      </w:r>
    </w:p>
    <w:p w:rsidR="00C46910" w:rsidRPr="00C46910" w:rsidRDefault="00C46910" w:rsidP="00C4691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Требования к уровню подготовки магистра по научно-исследовательской части программы специализированной подготовки</w:t>
      </w:r>
    </w:p>
    <w:p w:rsidR="00C46910" w:rsidRPr="00C46910" w:rsidRDefault="00C46910" w:rsidP="00C4691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Магистр должен уметь: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формулировать задачи исследования;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формировать план исследования;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вести библиографическую работу с привлечением современных информационных технологий;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выбирать необходимые методы исследования, модифицировать существующие и разрабатывать новые методы, исходя из задач конкретного исследования;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обрабатывать полученные результаты, анализировать и осмысливать их с учетом имеющихся литературных данных;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lastRenderedPageBreak/>
        <w:t>- представлять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печати.</w:t>
      </w:r>
    </w:p>
    <w:p w:rsidR="00C46910" w:rsidRPr="00C46910" w:rsidRDefault="00C46910" w:rsidP="00C46910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Обязательный минимум содержания основной профессиональной</w:t>
      </w:r>
    </w:p>
    <w:p w:rsidR="00C46910" w:rsidRPr="00C46910" w:rsidRDefault="00C46910" w:rsidP="00C46910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образовательной программы, обеспечивающей подготовку магистра</w:t>
      </w:r>
    </w:p>
    <w:p w:rsidR="00C46910" w:rsidRPr="00C46910" w:rsidRDefault="00C46910" w:rsidP="00C46910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по направлению 520900 “Политология”</w:t>
      </w:r>
    </w:p>
    <w:tbl>
      <w:tblPr>
        <w:tblW w:w="951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39"/>
        <w:gridCol w:w="7010"/>
        <w:gridCol w:w="1061"/>
      </w:tblGrid>
      <w:tr w:rsidR="00C46910" w:rsidRPr="00C46910" w:rsidTr="00C46910">
        <w:trPr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Индекс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Наименование дисциплины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Объем в часах</w:t>
            </w:r>
          </w:p>
        </w:tc>
      </w:tr>
      <w:tr w:rsidR="00C46910" w:rsidRPr="00C46910" w:rsidTr="00C46910">
        <w:trPr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1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3</w:t>
            </w:r>
          </w:p>
        </w:tc>
      </w:tr>
      <w:tr w:rsidR="00C46910" w:rsidRPr="00C46910" w:rsidTr="00C46910">
        <w:trPr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 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Обязательный минимум содержания программы обучения</w:t>
            </w:r>
          </w:p>
          <w:p w:rsidR="00C46910" w:rsidRPr="00C46910" w:rsidRDefault="00C46910" w:rsidP="00C4691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бакалавра</w:t>
            </w:r>
          </w:p>
          <w:p w:rsidR="00C46910" w:rsidRPr="00C46910" w:rsidRDefault="00C46910" w:rsidP="00C46910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Обязательный минимум содержания программы обучения бакалавра определен в Государственном образовательном стандарте высшего профессионального образования в части «Требований к обязательному минимуму содержания и уровню подготовки бакалавра по направлению 520900 - “Политология”, утвержденных 03 ноября 1993 г.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b/>
                <w:bCs/>
                <w:szCs w:val="24"/>
                <w:lang w:val="ru-RU" w:eastAsia="ru-RU" w:bidi="ar-SA"/>
              </w:rPr>
              <w:t>7344</w:t>
            </w:r>
          </w:p>
        </w:tc>
      </w:tr>
      <w:tr w:rsidR="00C46910" w:rsidRPr="00C46910" w:rsidTr="00C46910">
        <w:trPr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 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Обязательный минимум содержания программы</w:t>
            </w:r>
          </w:p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специализированной подготовки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 </w:t>
            </w:r>
          </w:p>
        </w:tc>
      </w:tr>
      <w:tr w:rsidR="00C46910" w:rsidRPr="00C46910" w:rsidTr="00C46910">
        <w:trPr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ГСЭ-М.00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Гуманитарные и социально-экономические дисциплины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b/>
                <w:bCs/>
                <w:szCs w:val="24"/>
                <w:lang w:val="ru-RU" w:eastAsia="ru-RU" w:bidi="ar-SA"/>
              </w:rPr>
              <w:t>490</w:t>
            </w:r>
          </w:p>
        </w:tc>
      </w:tr>
      <w:tr w:rsidR="00C46910" w:rsidRPr="00C46910" w:rsidTr="00C46910">
        <w:trPr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ГСЭ-М.01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iCs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Методология научного творчества</w:t>
            </w:r>
          </w:p>
          <w:p w:rsidR="00C46910" w:rsidRPr="00C46910" w:rsidRDefault="00C46910" w:rsidP="00C46910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Взаимосвязь репродуктивной и творческой деятельности в научном познании. Соотношение эмпирического и теоретического уровней познания. Социокультурные и индивидуальные начала научного творчества: логика развития научного знания и психология научного творчества. Общенаучные и конкретнонаучные методологии. Взаимосвязь интуитивного, неосознанного и сознательного в научном творчестве. Научные и вненаучные формы познания. Социальные и индивидуально-политические мотивы научного творчества. Проблемы нравственной оценки результатов научного творчества.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70</w:t>
            </w:r>
          </w:p>
        </w:tc>
      </w:tr>
      <w:tr w:rsidR="00C46910" w:rsidRPr="00C46910" w:rsidTr="00C46910">
        <w:trPr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ГСЭ-М.02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iCs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Философия политики</w:t>
            </w:r>
          </w:p>
          <w:p w:rsidR="00C46910" w:rsidRPr="00C46910" w:rsidRDefault="00C46910" w:rsidP="00C46910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 xml:space="preserve">Философские аспекты социальных дисциплин. Предметная, мировоззренческая и методологическая специфика социальных наук. Природа научного политологического познания. Типы и уровни познания в политологии. Предмет и метод философии политики, политическая онтология; политическая антропология: характеристика человека политического; политическая эпистемология: специфика познания политических процессов. </w:t>
            </w:r>
            <w:r w:rsidRPr="00C46910">
              <w:rPr>
                <w:rFonts w:eastAsia="Times New Roman"/>
                <w:szCs w:val="24"/>
                <w:lang w:val="ru-RU" w:eastAsia="ru-RU" w:bidi="ar-SA"/>
              </w:rPr>
              <w:lastRenderedPageBreak/>
              <w:t>Современные концепции политической философии. Политические теории ХХ века. Прогностическая функция политологии.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szCs w:val="24"/>
                <w:lang w:val="ru-RU" w:eastAsia="ru-RU" w:bidi="ar-SA"/>
              </w:rPr>
              <w:lastRenderedPageBreak/>
              <w:t>140</w:t>
            </w:r>
          </w:p>
        </w:tc>
      </w:tr>
      <w:tr w:rsidR="00C46910" w:rsidRPr="00C46910" w:rsidTr="00C46910">
        <w:trPr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lastRenderedPageBreak/>
              <w:t>ГСМ-М.03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iCs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Иностранный язык</w:t>
            </w:r>
          </w:p>
          <w:p w:rsidR="00C46910" w:rsidRPr="00C46910" w:rsidRDefault="00C46910" w:rsidP="00C46910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Уметь вести на иностранном языке беседу-диалог по профессиональной тематике; уметь подготовить на иностранном языке научное сообщение, доклад; составить тезисы выступления, реферат, научную статью.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280</w:t>
            </w:r>
          </w:p>
        </w:tc>
      </w:tr>
      <w:tr w:rsidR="00C46910" w:rsidRPr="00C46910" w:rsidTr="00C46910">
        <w:trPr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ЕН-М.00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Математические и естественнонаучные дисциплины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b/>
                <w:bCs/>
                <w:szCs w:val="24"/>
                <w:lang w:val="ru-RU" w:eastAsia="ru-RU" w:bidi="ar-SA"/>
              </w:rPr>
              <w:t>140</w:t>
            </w:r>
          </w:p>
        </w:tc>
      </w:tr>
      <w:tr w:rsidR="00C46910" w:rsidRPr="00C46910" w:rsidTr="00C46910">
        <w:trPr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ЕН-М.01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Компьютерные технологии в науке и образовании</w:t>
            </w:r>
          </w:p>
          <w:p w:rsidR="00C46910" w:rsidRPr="00C46910" w:rsidRDefault="00C46910" w:rsidP="00C46910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Основные направления использования компьютерных технологий в гуманитарных исследованиях и образовании. Специфика политологических методов исследования в ситуациях использования компьютера. Компьютер как средство управления экспериментом в политологии. Анализ путей интенсификации политических исследований и процесса образования в свете перспектив использования международных компьютерных сетей (ИНТЕРНЕТ). Обеспечение наглядности с помощью компьютеров. Применение и разработка дистантных форм обучения по курсу политологии. Анализ и обработка текущей политической информации. Использование отечественных и зарубежных баз данных. Обработка и сравнительный анализ электоральной статистики. Корреляционный, регрессионный, факторный, кластерный анализ с помощью ПЭВМ.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70</w:t>
            </w:r>
          </w:p>
        </w:tc>
      </w:tr>
      <w:tr w:rsidR="00C46910" w:rsidRPr="00C46910" w:rsidTr="00C46910">
        <w:trPr>
          <w:trHeight w:val="1710"/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ЕН-М.02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iCs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Основные концепции современного естествознания</w:t>
            </w:r>
          </w:p>
          <w:p w:rsidR="00C46910" w:rsidRPr="00C46910" w:rsidRDefault="00C46910" w:rsidP="00C46910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Космополитические гипотезы происхождения и структуры Вселенной. Проблемы возникновения жизни. Современные объяснения эволюционного учения Дарвина. Исследования высшей нервной деятельности и естественнонаучные основания общей психологии.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70</w:t>
            </w:r>
          </w:p>
        </w:tc>
      </w:tr>
      <w:tr w:rsidR="00C46910" w:rsidRPr="00C46910" w:rsidTr="00C46910">
        <w:trPr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ДН-М.00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Общепрофессиональные дисциплины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b/>
                <w:bCs/>
                <w:szCs w:val="24"/>
                <w:lang w:val="ru-RU" w:eastAsia="ru-RU" w:bidi="ar-SA"/>
              </w:rPr>
              <w:t>490</w:t>
            </w:r>
          </w:p>
        </w:tc>
      </w:tr>
      <w:tr w:rsidR="00C46910" w:rsidRPr="00C46910" w:rsidTr="00C46910">
        <w:trPr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ДН-М.01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iCs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Современные проблемы политологии</w:t>
            </w:r>
          </w:p>
          <w:p w:rsidR="00C46910" w:rsidRPr="00C46910" w:rsidRDefault="00C46910" w:rsidP="00C46910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 xml:space="preserve">Место политологии в системе современного социального знания. Основные политологические теории ХХ века. Культурологическая, социологическая, историко-правовая и психологическая парадигмы в современной политологии. Соотношение идеологии и политики. Либеральная, консервативная и социалистическая парадигмы в структуре политологического знания и политического сознания. Современные концепции структуры политических дисциплин. Особенности онтологического, институционального, нормативно-ценностного, структурно-функционального, антропологического и сравнительного подхода в современной политологии. Политика и психоанализ. Современные теории геополитики и экополитологии. Парадигма конфликта и основные этапы развития конфликтологии. Культурные и цивилизационные </w:t>
            </w:r>
            <w:r w:rsidRPr="00C46910">
              <w:rPr>
                <w:rFonts w:eastAsia="Times New Roman"/>
                <w:szCs w:val="24"/>
                <w:lang w:val="ru-RU" w:eastAsia="ru-RU" w:bidi="ar-SA"/>
              </w:rPr>
              <w:lastRenderedPageBreak/>
              <w:t>процессы в современном мире. Западноевропейская и американская традиции в современной политологии. Развитие политической науки в Англии, Германии, Италии и Франции в ХХ веке. Теории заинтересованных групп, конфликтов и согласия. Либеральная и неоконсервативная традиции в американской политологии. Особенности развития политологии в Азии, Латинской Америке и Африке. Концепции посттоталитаризма и специфика формирования политического знания и политических дисциплин в России. Российская гуманитарная традиция, ее роль и значение в современной отечественной политологии.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szCs w:val="24"/>
                <w:lang w:val="ru-RU" w:eastAsia="ru-RU" w:bidi="ar-SA"/>
              </w:rPr>
              <w:lastRenderedPageBreak/>
              <w:t>280</w:t>
            </w:r>
          </w:p>
        </w:tc>
      </w:tr>
      <w:tr w:rsidR="00C46910" w:rsidRPr="00C46910" w:rsidTr="00C46910">
        <w:trPr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lastRenderedPageBreak/>
              <w:t>ДН-М.02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Актуальные проблемы управленческой науки</w:t>
            </w:r>
          </w:p>
          <w:p w:rsidR="00C46910" w:rsidRPr="00C46910" w:rsidRDefault="00C46910" w:rsidP="00C46910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Методологические основания современной управленческой науки. Теория рационального выбора и стратегия выработки решения. Неоинституционализм, массовое действие и управление. Неоинституционализм и политико-управленческие реформы. Инвайроментализм и управление. Концепция административного государства. Административная политика и социальный менеджмент. Эффективность управления. Современные модели политико-управленческого процесса: “открытые системы”, “каузальная модель”, “институциональный дизайн”, “психологическая модель” и т.д. Инновационный подход к управлению.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140</w:t>
            </w:r>
          </w:p>
        </w:tc>
      </w:tr>
      <w:tr w:rsidR="00C46910" w:rsidRPr="00C46910" w:rsidTr="00C46910">
        <w:trPr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ДН-М.03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Административные реформы в России</w:t>
            </w:r>
          </w:p>
          <w:p w:rsidR="00C46910" w:rsidRPr="00C46910" w:rsidRDefault="00C46910" w:rsidP="00C46910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Административные реформы в России. Стратегия административных реформ. Принципы административной реформы. Основные этапы административных реформ. Конституционные основания административных реформ. Правовое государство и административные реформы. Экономические и административные реформы. Реформы административных институтов. Реформа механизма выработки административных решений. Реформа государственной службы. Административные реформы в субъектах Российской Федерации. Федерализм и административные реформы. Местное самоуправление и административные реформы.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70</w:t>
            </w:r>
          </w:p>
        </w:tc>
      </w:tr>
      <w:tr w:rsidR="00C46910" w:rsidRPr="00C46910" w:rsidTr="00C46910">
        <w:trPr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СД-М. 00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Специальные дисциплины</w:t>
            </w:r>
          </w:p>
          <w:p w:rsidR="00C46910" w:rsidRPr="00C46910" w:rsidRDefault="00C46910" w:rsidP="00C46910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Обязательный минимум содержания специальных дисциплин определяется требованиями к профессиональной специализации магистра при реализации конкретной магистерской программы.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b/>
                <w:bCs/>
                <w:szCs w:val="24"/>
                <w:lang w:val="ru-RU" w:eastAsia="ru-RU" w:bidi="ar-SA"/>
              </w:rPr>
              <w:t>702</w:t>
            </w:r>
          </w:p>
        </w:tc>
      </w:tr>
      <w:tr w:rsidR="00C46910" w:rsidRPr="00C46910" w:rsidTr="00C46910">
        <w:trPr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ДВ-М.00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Дисциплины по выбору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b/>
                <w:bCs/>
                <w:szCs w:val="24"/>
                <w:lang w:val="ru-RU" w:eastAsia="ru-RU" w:bidi="ar-SA"/>
              </w:rPr>
              <w:t>446</w:t>
            </w:r>
          </w:p>
        </w:tc>
      </w:tr>
      <w:tr w:rsidR="00C46910" w:rsidRPr="00C46910" w:rsidTr="00C46910">
        <w:trPr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НИР-М.00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Научно-исследовательская работа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b/>
                <w:bCs/>
                <w:szCs w:val="24"/>
                <w:lang w:val="ru-RU" w:eastAsia="ru-RU" w:bidi="ar-SA"/>
              </w:rPr>
              <w:t>2268</w:t>
            </w:r>
          </w:p>
        </w:tc>
      </w:tr>
      <w:tr w:rsidR="00C46910" w:rsidRPr="00C46910" w:rsidTr="00C46910">
        <w:trPr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НИР-М.01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Научно-исследовательская работа в семестре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1134</w:t>
            </w:r>
          </w:p>
        </w:tc>
      </w:tr>
      <w:tr w:rsidR="00C46910" w:rsidRPr="00C46910" w:rsidTr="00C46910">
        <w:trPr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t>НИР-М.02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Практики:</w:t>
            </w:r>
            <w:r w:rsidRPr="00C46910">
              <w:rPr>
                <w:rFonts w:eastAsia="Times New Roman"/>
                <w:szCs w:val="24"/>
                <w:lang w:val="ru-RU" w:eastAsia="ru-RU" w:bidi="ar-SA"/>
              </w:rPr>
              <w:t> 10 недель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540</w:t>
            </w:r>
          </w:p>
        </w:tc>
      </w:tr>
      <w:tr w:rsidR="00C46910" w:rsidRPr="00C46910" w:rsidTr="00C46910">
        <w:trPr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 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- </w:t>
            </w:r>
            <w:r w:rsidRPr="00C46910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научно-исследовательская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108</w:t>
            </w:r>
          </w:p>
        </w:tc>
      </w:tr>
      <w:tr w:rsidR="00C46910" w:rsidRPr="00C46910" w:rsidTr="00C46910">
        <w:trPr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 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- </w:t>
            </w:r>
            <w:r w:rsidRPr="00C46910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научно-педагогическая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szCs w:val="24"/>
                <w:lang w:val="ru-RU" w:eastAsia="ru-RU" w:bidi="ar-SA"/>
              </w:rPr>
              <w:t>432</w:t>
            </w:r>
          </w:p>
        </w:tc>
      </w:tr>
      <w:tr w:rsidR="00C46910" w:rsidRPr="00C46910" w:rsidTr="00C46910">
        <w:trPr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szCs w:val="24"/>
                <w:lang w:val="ru-RU" w:eastAsia="ru-RU" w:bidi="ar-SA"/>
              </w:rPr>
              <w:lastRenderedPageBreak/>
              <w:t>НИР-М.03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Подготовка магистерской диссертации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6910" w:rsidRPr="00C46910" w:rsidRDefault="00C46910" w:rsidP="00C4691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  <w:lang w:val="ru-RU" w:eastAsia="ru-RU" w:bidi="ar-SA"/>
              </w:rPr>
            </w:pPr>
            <w:r w:rsidRPr="00C46910">
              <w:rPr>
                <w:rFonts w:ascii="Arial" w:eastAsia="Times New Roman" w:hAnsi="Arial" w:cs="Arial"/>
                <w:b/>
                <w:bCs/>
                <w:szCs w:val="24"/>
                <w:lang w:val="ru-RU" w:eastAsia="ru-RU" w:bidi="ar-SA"/>
              </w:rPr>
              <w:t>594</w:t>
            </w:r>
          </w:p>
        </w:tc>
      </w:tr>
    </w:tbl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Всего часов по программе специализированной подготовки - 4536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Общийобъем часов, включая программу подготовки бакалавра - 11880</w:t>
      </w:r>
    </w:p>
    <w:p w:rsidR="00C46910" w:rsidRPr="00C46910" w:rsidRDefault="00C46910" w:rsidP="00C46910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4. Итоговая государственная аттестация: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Защита магистерской диссертации.</w:t>
      </w:r>
    </w:p>
    <w:p w:rsidR="00C46910" w:rsidRPr="00C46910" w:rsidRDefault="00C46910" w:rsidP="00C46910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5. Требования к магистерской диссертации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Магистерская диссертация представляет собой квалификационную работу, содержащую совокупность результатов и научных положений, выдвигаемых автором для публичной защиты, имеющую внутреннее единство, свидетельствующую о личном вкладе и способности автора проводить самостоятельные научные исследования, используя теоретические знания и практические навыки.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Магистерская диссертация является законченным научным исследованием. Содержание работы могут составлять результаты теоретических и экспериментальных исследований, разработка новых методов и методических подходов к решению научных проблем, их теоретическое обоснование. Работа не должна иметь чисто учебный или компилятивный характер.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Магистерская диссертация должна содержать обоснование выбора темы исследования, актуальность и научную новизну поставленной задачи, обзор опубликованной литературы, обоснование выбора методик исследования, изложение полученных результатов, их анализ и обсуждение, выводы, список использованной литературы и оглавление.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Магистерская диссертация должна показать умение автора кратко, логично и аргументировано излагать материал, ее оформление должно соответствовать определенным требованиям: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объем магистерской диссертации не должен превышать 75 страниц машинописного текста через два интервала, исключая таблицы, рисунки, список использованной литературы и оглавление;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цифровые, табличные и прочие иллюстрированные материалы могут быть вынесены в приложения;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к рукописи прилагается аннотация (автореферат) объемом в одну страницу машинописного текста, в котором должны быть отражены основные положения, выносимые на защиту.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Профессиональная образовательная программа подготовки магистров составлена исходя из следующих данных: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lastRenderedPageBreak/>
        <w:t>- всего недель на освоение программы бакалавра - 200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всего недель на освоение программы специализированной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подготовки - 100,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включая: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общий объем нагрузки студентов-магистрантов,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примерно - 4536 час., (84 нед.)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из них: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теоретическое обучение и научно-исследовательская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работа в семестре - (50 нед.)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научно-исследовательская и научно-педагогическая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практика - (10 нед.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подготовка магистерской диссертации - (11 нед.)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сессии - (12 нед.)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каникулы - (12 нед.)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итоговая государственная аттестация - (1 нед. )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- отпуск после окончания вуза - (4 нед. )</w:t>
      </w:r>
    </w:p>
    <w:p w:rsidR="00C46910" w:rsidRPr="00C46910" w:rsidRDefault="00C46910" w:rsidP="00C46910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b/>
          <w:bCs/>
          <w:color w:val="000000"/>
          <w:sz w:val="27"/>
          <w:szCs w:val="27"/>
          <w:lang w:val="ru-RU" w:eastAsia="ru-RU" w:bidi="ar-SA"/>
        </w:rPr>
        <w:t>Примечания</w:t>
      </w:r>
    </w:p>
    <w:p w:rsidR="00C46910" w:rsidRPr="00C46910" w:rsidRDefault="00C46910" w:rsidP="00C46910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При реализации программы специализированной подготовки вуз (факультет) имеет право:</w:t>
      </w:r>
    </w:p>
    <w:p w:rsidR="00C46910" w:rsidRPr="00C46910" w:rsidRDefault="00C46910" w:rsidP="00C46910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Изменять объем часов, отводимых на освоение учебного материала (для циклов дисциплин - в пределах 10%).</w:t>
      </w:r>
    </w:p>
    <w:p w:rsidR="00C46910" w:rsidRPr="00C46910" w:rsidRDefault="00C46910" w:rsidP="00C46910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Осуществлять преподавание дисциплин, входящих в цикл, в виде авторских курсов, обеспечивающих реализацию минимума содержания дисциплин, определяемого данным документом.</w:t>
      </w:r>
    </w:p>
    <w:p w:rsidR="00C46910" w:rsidRPr="00C46910" w:rsidRDefault="00C46910" w:rsidP="00C46910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Устанавливать соотношение объемов между научно-исследователь- ской и научно-педагогической практиками.</w:t>
      </w:r>
    </w:p>
    <w:p w:rsidR="00C46910" w:rsidRPr="00C46910" w:rsidRDefault="00C46910" w:rsidP="00C46910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Максимальный объем нагрузки студента, включая все виды его учебной, научно-исследовательской и научно-педагогической работы, не должен превышать 54 часа в неделю, при этом максимальный объем аудиторных занятий студента не должен превышать 14 часов в неделю в среднем за весь период обучения.</w:t>
      </w:r>
    </w:p>
    <w:p w:rsidR="00C46910" w:rsidRPr="00C46910" w:rsidRDefault="00C46910" w:rsidP="00C4691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lastRenderedPageBreak/>
        <w:t>Студентам предоставляется возможность для занятий физической культурой в объеме 2-4 часов в неделю и иностранным языком.</w:t>
      </w:r>
    </w:p>
    <w:p w:rsidR="00C46910" w:rsidRPr="00C46910" w:rsidRDefault="00C46910" w:rsidP="00C4691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Дисциплины по выбору студента могут быть ориентированы как на удовлетворение его образовательных потребностей, так и на получение конкретных знаний в сфере будущей профессиональной деятельности; они устанавливаются вузом (факультетом) при реализации конкретной магистерской программы.</w:t>
      </w:r>
    </w:p>
    <w:p w:rsidR="00C46910" w:rsidRPr="00C46910" w:rsidRDefault="00C46910" w:rsidP="00C4691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В период действия данного документа перечень магистерских программ может быть изменен и дополнен в установленном порядке.</w:t>
      </w:r>
    </w:p>
    <w:p w:rsidR="00C46910" w:rsidRPr="00C46910" w:rsidRDefault="00C46910" w:rsidP="00C4691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Студентам предоставляется возможность за счет дисциплин по выбору без увеличения общего объема часов, отводимых на освоение материала, выполнить Государственные требования к минимуму содержания и уровню профессиональной подготовки выпускника для получения дополнительной квалификации «Преподаватель высшей школы».</w:t>
      </w:r>
    </w:p>
    <w:p w:rsidR="00C46910" w:rsidRPr="00C46910" w:rsidRDefault="00C46910" w:rsidP="00C4691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 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Учебно-методическое объединение по философии,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политологии и религиоведению В.А. Бочаров</w:t>
      </w:r>
    </w:p>
    <w:p w:rsidR="00C46910" w:rsidRPr="00C46910" w:rsidRDefault="00C46910" w:rsidP="00C46910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 </w:t>
      </w:r>
    </w:p>
    <w:p w:rsidR="00C46910" w:rsidRPr="00C46910" w:rsidRDefault="00C46910" w:rsidP="00C4691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 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Управление гуманитарного образования и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развития личности В.В. Сериков</w:t>
      </w:r>
    </w:p>
    <w:p w:rsidR="00C46910" w:rsidRPr="00C46910" w:rsidRDefault="00C46910" w:rsidP="00C4691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 </w:t>
      </w:r>
    </w:p>
    <w:p w:rsidR="00C46910" w:rsidRPr="00C46910" w:rsidRDefault="00C46910" w:rsidP="00C46910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C4691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 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Начальник отдела образовательных стандартов и</w:t>
      </w:r>
    </w:p>
    <w:p w:rsidR="00C46910" w:rsidRPr="00C46910" w:rsidRDefault="00C46910" w:rsidP="00C4691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C46910">
        <w:rPr>
          <w:rFonts w:eastAsia="Times New Roman"/>
          <w:color w:val="000000"/>
          <w:sz w:val="27"/>
          <w:szCs w:val="27"/>
          <w:lang w:val="ru-RU" w:eastAsia="ru-RU" w:bidi="ar-SA"/>
        </w:rPr>
        <w:t>их научно-методического обеспечения Г.К. Овчинников</w:t>
      </w:r>
    </w:p>
    <w:p w:rsidR="00290C70" w:rsidRPr="00C46910" w:rsidRDefault="00290C70">
      <w:pPr>
        <w:rPr>
          <w:lang w:val="ru-RU"/>
        </w:rPr>
      </w:pPr>
    </w:p>
    <w:sectPr w:rsidR="00290C70" w:rsidRPr="00C4691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955"/>
    <w:multiLevelType w:val="multilevel"/>
    <w:tmpl w:val="5D82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17ED8"/>
    <w:multiLevelType w:val="multilevel"/>
    <w:tmpl w:val="FE16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B6057"/>
    <w:multiLevelType w:val="multilevel"/>
    <w:tmpl w:val="6248E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249BB"/>
    <w:multiLevelType w:val="multilevel"/>
    <w:tmpl w:val="90908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D4799"/>
    <w:multiLevelType w:val="multilevel"/>
    <w:tmpl w:val="F464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16ED6"/>
    <w:multiLevelType w:val="multilevel"/>
    <w:tmpl w:val="D3BA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A4B49"/>
    <w:multiLevelType w:val="multilevel"/>
    <w:tmpl w:val="0C58F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47F4C"/>
    <w:multiLevelType w:val="multilevel"/>
    <w:tmpl w:val="C7221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F2F81"/>
    <w:multiLevelType w:val="multilevel"/>
    <w:tmpl w:val="4DAE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350E8"/>
    <w:multiLevelType w:val="multilevel"/>
    <w:tmpl w:val="3CFC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8364B"/>
    <w:multiLevelType w:val="multilevel"/>
    <w:tmpl w:val="12AA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72732"/>
    <w:multiLevelType w:val="multilevel"/>
    <w:tmpl w:val="BBF41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  <w:num w:numId="13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6910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46910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af3">
    <w:name w:val="Normal (Web)"/>
    <w:basedOn w:val="a"/>
    <w:uiPriority w:val="99"/>
    <w:unhideWhenUsed/>
    <w:rsid w:val="00C46910"/>
    <w:pPr>
      <w:spacing w:before="100" w:beforeAutospacing="1" w:after="100" w:afterAutospacing="1"/>
    </w:pPr>
    <w:rPr>
      <w:rFonts w:eastAsia="Times New Roman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46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5055</Words>
  <Characters>26541</Characters>
  <Application>Microsoft Office Word</Application>
  <DocSecurity>0</DocSecurity>
  <Lines>8847</Lines>
  <Paragraphs>3510</Paragraphs>
  <ScaleCrop>false</ScaleCrop>
  <Company>Microsoft</Company>
  <LinksUpToDate>false</LinksUpToDate>
  <CharactersWithSpaces>28086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2017-06-15T12:25:00Z</dcterms:created>
  <dcterms:modified xsi:type="dcterms:W3CDTF">2017-06-15T12:25:00Z</dcterms:modified>
</cp:coreProperties>
</file>