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42" w:rsidRPr="000A4042" w:rsidRDefault="000A4042" w:rsidP="000A404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Министерство общего и профессионального образования Российской Федерации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071"/>
      </w:tblGrid>
      <w:tr w:rsidR="000A4042" w:rsidRPr="000A4042" w:rsidTr="000A404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A4042" w:rsidRPr="000A4042" w:rsidRDefault="000A4042" w:rsidP="000A4042">
            <w:pPr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bookmarkStart w:id="0" w:name="OCRUncertain001"/>
            <w:r w:rsidRPr="000A4042">
              <w:rPr>
                <w:rFonts w:eastAsia="Times New Roman"/>
                <w:sz w:val="27"/>
                <w:szCs w:val="27"/>
                <w:lang w:val="ru-RU" w:eastAsia="ru-RU" w:bidi="ar-SA"/>
              </w:rPr>
              <w:t>СО</w:t>
            </w:r>
            <w:bookmarkEnd w:id="0"/>
            <w:r w:rsidRPr="000A4042">
              <w:rPr>
                <w:rFonts w:eastAsia="Times New Roman"/>
                <w:sz w:val="27"/>
                <w:szCs w:val="27"/>
                <w:lang w:val="ru-RU" w:eastAsia="ru-RU" w:bidi="ar-SA"/>
              </w:rPr>
              <w:t>ГЛАСОВАНО:</w:t>
            </w:r>
          </w:p>
        </w:tc>
        <w:tc>
          <w:tcPr>
            <w:tcW w:w="2500" w:type="pct"/>
            <w:vAlign w:val="center"/>
            <w:hideMark/>
          </w:tcPr>
          <w:p w:rsidR="000A4042" w:rsidRPr="000A4042" w:rsidRDefault="000A4042" w:rsidP="000A4042">
            <w:pPr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7"/>
                <w:szCs w:val="27"/>
                <w:lang w:val="ru-RU" w:eastAsia="ru-RU" w:bidi="ar-SA"/>
              </w:rPr>
              <w:t>УТВЕРЖДАЮ:</w:t>
            </w:r>
          </w:p>
        </w:tc>
      </w:tr>
      <w:tr w:rsidR="000A4042" w:rsidRPr="000A4042" w:rsidTr="000A404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A4042" w:rsidRPr="000A4042" w:rsidRDefault="000A4042" w:rsidP="000A4042">
            <w:pPr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Первый заместитель М</w:t>
            </w:r>
            <w:bookmarkStart w:id="1" w:name="OCRUncertain002"/>
            <w:r w:rsidRPr="000A4042">
              <w:rPr>
                <w:rFonts w:eastAsia="Times New Roman"/>
                <w:szCs w:val="24"/>
                <w:lang w:val="ru-RU" w:eastAsia="ru-RU" w:bidi="ar-SA"/>
              </w:rPr>
              <w:t>и</w:t>
            </w:r>
            <w:bookmarkEnd w:id="1"/>
            <w:r w:rsidRPr="000A4042">
              <w:rPr>
                <w:rFonts w:eastAsia="Times New Roman"/>
                <w:szCs w:val="24"/>
                <w:lang w:val="ru-RU" w:eastAsia="ru-RU" w:bidi="ar-SA"/>
              </w:rPr>
              <w:t>нистра общего и проф</w:t>
            </w:r>
            <w:bookmarkStart w:id="2" w:name="OCRUncertain003"/>
            <w:r w:rsidRPr="000A4042">
              <w:rPr>
                <w:rFonts w:eastAsia="Times New Roman"/>
                <w:szCs w:val="24"/>
                <w:lang w:val="ru-RU" w:eastAsia="ru-RU" w:bidi="ar-SA"/>
              </w:rPr>
              <w:t>е</w:t>
            </w:r>
            <w:bookmarkEnd w:id="2"/>
            <w:r w:rsidRPr="000A4042">
              <w:rPr>
                <w:rFonts w:eastAsia="Times New Roman"/>
                <w:szCs w:val="24"/>
                <w:lang w:val="ru-RU" w:eastAsia="ru-RU" w:bidi="ar-SA"/>
              </w:rPr>
              <w:t>ссионального </w:t>
            </w:r>
            <w:bookmarkStart w:id="3" w:name="OCRUncertain004"/>
            <w:r w:rsidRPr="000A4042">
              <w:rPr>
                <w:rFonts w:eastAsia="Times New Roman"/>
                <w:szCs w:val="24"/>
                <w:lang w:val="ru-RU" w:eastAsia="ru-RU" w:bidi="ar-SA"/>
              </w:rPr>
              <w:t>образования </w:t>
            </w:r>
            <w:bookmarkEnd w:id="3"/>
            <w:r w:rsidRPr="000A4042">
              <w:rPr>
                <w:rFonts w:eastAsia="Times New Roman"/>
                <w:szCs w:val="24"/>
                <w:lang w:val="ru-RU" w:eastAsia="ru-RU" w:bidi="ar-SA"/>
              </w:rPr>
              <w:t>Российской Федерации</w:t>
            </w:r>
          </w:p>
        </w:tc>
        <w:tc>
          <w:tcPr>
            <w:tcW w:w="2500" w:type="pct"/>
            <w:vAlign w:val="center"/>
            <w:hideMark/>
          </w:tcPr>
          <w:p w:rsidR="000A4042" w:rsidRPr="000A4042" w:rsidRDefault="000A4042" w:rsidP="000A4042">
            <w:pPr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Первый заместитель Министра общего и профессионального образования Российской Федерации</w:t>
            </w:r>
          </w:p>
        </w:tc>
      </w:tr>
      <w:tr w:rsidR="000A4042" w:rsidRPr="000A4042" w:rsidTr="000A404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A4042" w:rsidRPr="000A4042" w:rsidRDefault="000A4042" w:rsidP="000A4042">
            <w:pPr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________________ В.Д. Шадриков</w:t>
            </w:r>
          </w:p>
        </w:tc>
        <w:tc>
          <w:tcPr>
            <w:tcW w:w="2500" w:type="pct"/>
            <w:vAlign w:val="center"/>
            <w:hideMark/>
          </w:tcPr>
          <w:p w:rsidR="000A4042" w:rsidRPr="000A4042" w:rsidRDefault="000A4042" w:rsidP="000A4042">
            <w:pPr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________________В.М. Жураковский</w:t>
            </w:r>
          </w:p>
        </w:tc>
      </w:tr>
      <w:tr w:rsidR="000A4042" w:rsidRPr="000A4042" w:rsidTr="000A404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A4042" w:rsidRPr="000A4042" w:rsidRDefault="000A4042" w:rsidP="000A4042">
            <w:pPr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“ 7 ” 04 1998 г.</w:t>
            </w:r>
          </w:p>
        </w:tc>
        <w:tc>
          <w:tcPr>
            <w:tcW w:w="2500" w:type="pct"/>
            <w:vAlign w:val="center"/>
            <w:hideMark/>
          </w:tcPr>
          <w:p w:rsidR="000A4042" w:rsidRPr="000A4042" w:rsidRDefault="000A4042" w:rsidP="000A4042">
            <w:pPr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“ 10 “ 04 1998 г.</w:t>
            </w:r>
          </w:p>
        </w:tc>
      </w:tr>
    </w:tbl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 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ГОСУДАРСТВЕННЫЙ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ОБРАЗОВАТ</w:t>
      </w:r>
      <w:bookmarkStart w:id="4" w:name="OCRUncertain010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ЕЛ</w:t>
      </w:r>
      <w:bookmarkEnd w:id="4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ЬНЫЙ СТАНДАРТ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ВЫСШЕГО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5" w:name="OCRUncertain011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</w:t>
      </w:r>
      <w:bookmarkEnd w:id="5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РОФЕССИОН</w:t>
      </w:r>
      <w:bookmarkStart w:id="6" w:name="OCRUncertain012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АЛ</w:t>
      </w:r>
      <w:bookmarkEnd w:id="6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ЬНОГО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ОБРАЗОВАНИЯ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 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36"/>
          <w:szCs w:val="36"/>
          <w:lang w:val="ru-RU" w:eastAsia="ru-RU" w:bidi="ar-SA"/>
        </w:rPr>
        <w:t>Государственные требования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36"/>
          <w:szCs w:val="36"/>
          <w:lang w:val="ru-RU" w:eastAsia="ru-RU" w:bidi="ar-SA"/>
        </w:rPr>
        <w:t>к минимуму содержания и уровню подготовки магистра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36"/>
          <w:szCs w:val="36"/>
          <w:lang w:val="ru-RU" w:eastAsia="ru-RU" w:bidi="ar-SA"/>
        </w:rPr>
        <w:t>по направлению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520100 -</w:t>
      </w:r>
      <w:r w:rsidRPr="000A4042">
        <w:rPr>
          <w:rFonts w:eastAsia="Times New Roman"/>
          <w:color w:val="000000"/>
          <w:sz w:val="36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36"/>
          <w:szCs w:val="36"/>
          <w:lang w:val="ru-RU" w:eastAsia="ru-RU" w:bidi="ar-SA"/>
        </w:rPr>
        <w:t>Культурология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48"/>
          <w:szCs w:val="48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48"/>
          <w:szCs w:val="48"/>
          <w:lang w:val="ru-RU" w:eastAsia="ru-RU" w:bidi="ar-SA"/>
        </w:rPr>
        <w:t> </w:t>
      </w:r>
    </w:p>
    <w:p w:rsidR="000A4042" w:rsidRPr="000A4042" w:rsidRDefault="000A4042" w:rsidP="000A4042">
      <w:pPr>
        <w:spacing w:before="100" w:beforeAutospacing="1" w:after="100" w:afterAutospacing="1"/>
        <w:jc w:val="right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36"/>
          <w:szCs w:val="36"/>
          <w:lang w:val="ru-RU" w:eastAsia="ru-RU" w:bidi="ar-SA"/>
        </w:rPr>
        <w:t>Вводится</w:t>
      </w:r>
      <w:r w:rsidRPr="000A4042">
        <w:rPr>
          <w:rFonts w:eastAsia="Times New Roman"/>
          <w:color w:val="000000"/>
          <w:sz w:val="36"/>
          <w:lang w:val="ru-RU" w:eastAsia="ru-RU" w:bidi="ar-SA"/>
        </w:rPr>
        <w:t> </w:t>
      </w:r>
      <w:r w:rsidRPr="000A4042">
        <w:rPr>
          <w:rFonts w:eastAsia="Times New Roman"/>
          <w:i/>
          <w:iCs/>
          <w:color w:val="000000"/>
          <w:sz w:val="36"/>
          <w:szCs w:val="36"/>
          <w:lang w:val="ru-RU" w:eastAsia="ru-RU" w:bidi="ar-SA"/>
        </w:rPr>
        <w:t>с</w:t>
      </w:r>
      <w:r w:rsidRPr="000A4042">
        <w:rPr>
          <w:rFonts w:eastAsia="Times New Roman"/>
          <w:color w:val="000000"/>
          <w:sz w:val="36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36"/>
          <w:szCs w:val="36"/>
          <w:lang w:val="ru-RU" w:eastAsia="ru-RU" w:bidi="ar-SA"/>
        </w:rPr>
        <w:t>даты утверждения</w:t>
      </w:r>
    </w:p>
    <w:p w:rsidR="000A4042" w:rsidRPr="000A4042" w:rsidRDefault="000A4042" w:rsidP="000A4042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 </w:t>
      </w:r>
    </w:p>
    <w:p w:rsidR="000A4042" w:rsidRPr="000A4042" w:rsidRDefault="000A4042" w:rsidP="000A4042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 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eastAsia="Times New Roman"/>
          <w:color w:val="000000"/>
          <w:sz w:val="36"/>
          <w:szCs w:val="36"/>
          <w:lang w:val="ru-RU" w:eastAsia="ru-RU" w:bidi="ar-SA"/>
        </w:rPr>
      </w:pPr>
      <w:r w:rsidRPr="000A4042">
        <w:rPr>
          <w:rFonts w:eastAsia="Times New Roman"/>
          <w:color w:val="000000"/>
          <w:sz w:val="36"/>
          <w:szCs w:val="36"/>
          <w:lang w:val="ru-RU" w:eastAsia="ru-RU" w:bidi="ar-SA"/>
        </w:rPr>
        <w:t>Москва</w:t>
      </w:r>
      <w:r w:rsidRPr="000A4042">
        <w:rPr>
          <w:rFonts w:eastAsia="Times New Roman"/>
          <w:b/>
          <w:bCs/>
          <w:color w:val="000000"/>
          <w:sz w:val="36"/>
          <w:lang w:val="ru-RU" w:eastAsia="ru-RU" w:bidi="ar-SA"/>
        </w:rPr>
        <w:t> </w:t>
      </w:r>
      <w:r w:rsidRPr="000A4042">
        <w:rPr>
          <w:rFonts w:eastAsia="Times New Roman"/>
          <w:b/>
          <w:bCs/>
          <w:color w:val="000000"/>
          <w:sz w:val="36"/>
          <w:szCs w:val="36"/>
          <w:lang w:val="ru-RU" w:eastAsia="ru-RU" w:bidi="ar-SA"/>
        </w:rPr>
        <w:t>1998 г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ascii="Tms Rmn" w:eastAsia="Times New Roman" w:hAnsi="Tms Rmn"/>
          <w:color w:val="000000"/>
          <w:sz w:val="27"/>
          <w:szCs w:val="27"/>
          <w:lang w:val="ru-RU" w:eastAsia="ru-RU" w:bidi="ar-SA"/>
        </w:rPr>
      </w:pPr>
      <w:r w:rsidRPr="000A4042">
        <w:rPr>
          <w:rFonts w:ascii="Tms Rmn" w:eastAsia="Times New Roman" w:hAnsi="Tms Rmn"/>
          <w:color w:val="000000"/>
          <w:sz w:val="36"/>
          <w:szCs w:val="36"/>
          <w:lang w:val="ru-RU" w:eastAsia="ru-RU" w:bidi="ar-SA"/>
        </w:rPr>
        <w:t> </w:t>
      </w:r>
    </w:p>
    <w:p w:rsidR="000A4042" w:rsidRPr="000A4042" w:rsidRDefault="000A4042" w:rsidP="000A4042">
      <w:pPr>
        <w:rPr>
          <w:rFonts w:eastAsia="Times New Roman"/>
          <w:szCs w:val="24"/>
          <w:lang w:val="ru-RU" w:eastAsia="ru-RU" w:bidi="ar-SA"/>
        </w:rPr>
      </w:pPr>
      <w:r w:rsidRPr="000A4042">
        <w:rPr>
          <w:rFonts w:eastAsia="Times New Roman"/>
          <w:szCs w:val="24"/>
          <w:lang w:val="ru-RU" w:eastAsia="ru-RU" w:bidi="ar-SA"/>
        </w:rPr>
        <w:pict>
          <v:rect id="_x0000_i1025" style="width:0;height:1.5pt" o:hralign="center" o:hrstd="t" o:hrnoshade="t" o:hr="t" fillcolor="black" stroked="f"/>
        </w:pic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1.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ОБЩАЯ ХАРАКТЕРИСТИКА НАПРАВЛЕНИЯ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520100 -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КУЛЬТУРОЛОГИЯ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1.1.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Направление утверждено приказом Государственного Комитета Российской Федерации по высшему образованию от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5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марта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1992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г. № 180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1.2.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Нормативная длительность освоения программы при очной форме обучения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- 6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лет. Степень (квалификация)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магистр культурологии.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1.3.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Проблемное поле направления (аннотированный перечень магистерских программ направления).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520101 —</w:t>
      </w:r>
      <w:r w:rsidRPr="000A4042">
        <w:rPr>
          <w:rFonts w:ascii="Arial" w:eastAsia="Times New Roman" w:hAnsi="Arial" w:cs="Arial"/>
          <w:b/>
          <w:bCs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Теория и методология культуры.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Освоение теоретико-методологических проблем понимания сущности культуры и специфики культурологического знания; характеристика основных категорий, понятий, терминов культурологии; углубленное изучение структуры и функций культуры, культурной динамики; осмысление разнообразия культурных форм и культурных процессов, принципа единства и многообразия культур; углубленное знание истории культурологии, направлений, концепций, школ исследования культуры, критическое осмысление</w:t>
      </w:r>
      <w:bookmarkStart w:id="7" w:name="OCRUncertain014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^</w:t>
      </w:r>
      <w:bookmarkEnd w:id="7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современных подходов, методов познавательных процедур в культурологии; понимание роли сравнительно-исторического, типологического, структурного, системного методов в изучении и описании культурных феноменов; ориентация в фундаментальных проблемах теории и методологии культуры.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520102 —</w:t>
      </w:r>
      <w:r w:rsidRPr="000A4042">
        <w:rPr>
          <w:rFonts w:eastAsia="Times New Roman"/>
          <w:b/>
          <w:bCs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Философия культуры.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Изучение культуры как формы бытия. Понимание культуры как способа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8" w:name="OCRUncertain015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полагания</w:t>
      </w:r>
      <w:bookmarkEnd w:id="8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смысла и способа коммуникации; изучение проблемы культуры как ценности; осмысление логики существования и развития культуры; представление о культуре как семиотической системе, о языках культур, роли знаков и символов в культуре.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520103 —</w:t>
      </w:r>
      <w:r w:rsidRPr="000A4042">
        <w:rPr>
          <w:rFonts w:eastAsia="Times New Roman"/>
          <w:b/>
          <w:bCs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Социальная культурология (социология культуры).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Понимание соотношения культуры и общества, социального и индивидуального в культуре; осмысление сущности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9" w:name="OCRUncertain016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социодинамики</w:t>
      </w:r>
      <w:bookmarkEnd w:id="9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культуры; изучение особенностей функционирования культуры в современном обществе; умение применять знания о культуре социальных групп в прак</w:t>
      </w:r>
      <w:bookmarkStart w:id="10" w:name="OCRUncertain017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т</w:t>
      </w:r>
      <w:bookmarkEnd w:id="10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ической и профессиональной деятельности.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520104 —</w:t>
      </w:r>
      <w:r w:rsidRPr="000A4042">
        <w:rPr>
          <w:rFonts w:eastAsia="Times New Roman"/>
          <w:b/>
          <w:bCs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Личность и культура.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Осмысление взаимоотношений индивидуального мира человека и культурных норм. Углубленное изучение роли личности в культуре, в производстве и трансляции культурных форм, передаче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11" w:name="OCRUncertain018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социокультурного</w:t>
      </w:r>
      <w:bookmarkEnd w:id="11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опыта.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520105 —</w:t>
      </w:r>
      <w:r w:rsidRPr="000A4042">
        <w:rPr>
          <w:rFonts w:eastAsia="Times New Roman"/>
          <w:b/>
          <w:bCs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Историческая культурология.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Знание проблем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12" w:name="OCRUncertain019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культурогенеза,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End w:id="12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лингвистической и этнической дифференциации народов; осмысление принципов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13" w:name="OCRUncertain020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типологизации</w:t>
      </w:r>
      <w:bookmarkEnd w:id="13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 xml:space="preserve">культур, способов моделирования культурных процессов в истории; освоение общих и особенных черт и свойств культур различных регионов мира, понимание возможностей и границ их сравнительного изучения; определение исторических типов культур и типов 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культурно-исторического наследования; умение критически анализировать опыт истории мировой культуры и истории культуры России; владение исследовательскими приемами и процедурами работы с источниками по истории и теории культуры.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Tms Rmn" w:eastAsia="Times New Roman" w:hAnsi="Tms Rmn"/>
          <w:color w:val="000000"/>
          <w:sz w:val="27"/>
          <w:szCs w:val="27"/>
          <w:lang w:val="ru-RU" w:eastAsia="ru-RU" w:bidi="ar-SA"/>
        </w:rPr>
      </w:pPr>
      <w:r w:rsidRPr="000A4042">
        <w:rPr>
          <w:rFonts w:ascii="Tms Rmn" w:eastAsia="Times New Roman" w:hAnsi="Tms Rmn"/>
          <w:color w:val="000000"/>
          <w:sz w:val="36"/>
          <w:szCs w:val="36"/>
          <w:lang w:val="ru-RU" w:eastAsia="ru-RU" w:bidi="ar-SA"/>
        </w:rPr>
        <w:t> 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520106 —</w:t>
      </w:r>
      <w:r w:rsidRPr="000A4042">
        <w:rPr>
          <w:rFonts w:eastAsia="Times New Roman"/>
          <w:b/>
          <w:bCs/>
          <w:color w:val="000000"/>
          <w:szCs w:val="24"/>
          <w:lang w:val="ru-RU" w:eastAsia="ru-RU" w:bidi="ar-SA"/>
        </w:rPr>
        <w:t> Культурология</w:t>
      </w:r>
      <w:r w:rsidRPr="000A4042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 XX</w:t>
      </w:r>
      <w:r w:rsidRPr="000A4042">
        <w:rPr>
          <w:rFonts w:eastAsia="Times New Roman"/>
          <w:b/>
          <w:bCs/>
          <w:color w:val="000000"/>
          <w:szCs w:val="24"/>
          <w:lang w:val="ru-RU" w:eastAsia="ru-RU" w:bidi="ar-SA"/>
        </w:rPr>
        <w:t> века.</w:t>
      </w:r>
      <w:r w:rsidRPr="000A4042">
        <w:rPr>
          <w:rFonts w:eastAsia="Times New Roman"/>
          <w:color w:val="000000"/>
          <w:szCs w:val="24"/>
          <w:lang w:val="ru-RU" w:eastAsia="ru-RU" w:bidi="ar-SA"/>
        </w:rPr>
        <w:t> Понимание специфики культуры</w:t>
      </w:r>
      <w:r w:rsidRPr="000A4042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XX</w:t>
      </w:r>
      <w:r w:rsidRPr="000A4042">
        <w:rPr>
          <w:rFonts w:eastAsia="Times New Roman"/>
          <w:color w:val="000000"/>
          <w:szCs w:val="24"/>
          <w:lang w:val="ru-RU" w:eastAsia="ru-RU" w:bidi="ar-SA"/>
        </w:rPr>
        <w:t> века, особенностей культурного </w:t>
      </w:r>
      <w:bookmarkStart w:id="14" w:name="OCRUncertain021"/>
      <w:r w:rsidRPr="000A4042">
        <w:rPr>
          <w:rFonts w:eastAsia="Times New Roman"/>
          <w:color w:val="000000"/>
          <w:szCs w:val="24"/>
          <w:lang w:val="ru-RU" w:eastAsia="ru-RU" w:bidi="ar-SA"/>
        </w:rPr>
        <w:t>семиозиса</w:t>
      </w:r>
      <w:bookmarkEnd w:id="14"/>
      <w:r w:rsidRPr="000A4042">
        <w:rPr>
          <w:rFonts w:eastAsia="Times New Roman"/>
          <w:color w:val="000000"/>
          <w:szCs w:val="24"/>
          <w:lang w:val="ru-RU" w:eastAsia="ru-RU" w:bidi="ar-SA"/>
        </w:rPr>
        <w:t> и культурных коммуникаций в связи со сменой общенаучных и общекультурных парадигм; знание характерных черт культуры модернизма и постмодернизма; умение изучать и использовать в профессиональной деятельности новые технологии культуры.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520107 —</w:t>
      </w:r>
      <w:r w:rsidRPr="000A4042">
        <w:rPr>
          <w:rFonts w:eastAsia="Times New Roman"/>
          <w:b/>
          <w:bCs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Культура повседневности.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Овладение современными представлениями о соотношении высокой, народной, массовой культуры; освоение новых подходов и методов изучения культуры повседневности и микроистории; понимание роли культуры повседневности в исследовании современных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15" w:name="OCRUncertain022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социокультурных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End w:id="15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процессов.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520108 —</w:t>
      </w:r>
      <w:r w:rsidRPr="000A4042">
        <w:rPr>
          <w:rFonts w:eastAsia="Times New Roman"/>
          <w:b/>
          <w:bCs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Культура массовых коммуникаций.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Осмысление сущности и особенностей межкультурного общения в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XX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веке; углубленное изучение современных массовых коммуникаций; понимание информационной среды как новой культурной среды обитания.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520109 —</w:t>
      </w:r>
      <w:r w:rsidRPr="000A4042">
        <w:rPr>
          <w:rFonts w:eastAsia="Times New Roman"/>
          <w:b/>
          <w:bCs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Экология культуры.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Изучение проблем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16" w:name="OCRUncertain023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коэволюции;</w:t>
      </w:r>
      <w:bookmarkEnd w:id="16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понимание значимости этических аспектов взаимоотношений человека и общества с природной и культурной средой обитания; различение исторических форм отношения "культура-природа"; освоение современных подходов и методик изучения экологии культуры; возможности применения синергетики в знании о культуре; подготовка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bookmarkStart w:id="17" w:name="OCRUncertain024"/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'</w:t>
      </w:r>
      <w:bookmarkEnd w:id="17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и реализация научно-практических программ, предусматривающих сохранение обществом культурного и природного наследия.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520110 —</w:t>
      </w:r>
      <w:r w:rsidRPr="000A4042">
        <w:rPr>
          <w:rFonts w:eastAsia="Times New Roman"/>
          <w:b/>
          <w:bCs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Прикладная культурология.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Осмысление возможностей моделирования и управления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18" w:name="OCRUncertain025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социокультурными</w:t>
      </w:r>
      <w:bookmarkEnd w:id="18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процессами; овладение практическими аспектами культурологического знания (культурное консультирование, менеджмент культуры, проектная деятельность; классификация и кодификация фактов культуры и свидетельств о них).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1.4.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Магистр должен быть подготовлен: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к самостоятельной деятельности, требующей широкого образования по направлению и углубленной профессиональной специализации, владения навыками научно-исследовательской и научно-педагогической работы;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к обучению в аспирантуре.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1.5.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Основные сферы производственной деятельности магистра: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научные и научно-производственные учреждения и организации любой формы собственности;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государственные и негосударственные средние, средние специальные и высшие учебные заведения.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2.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К УРОВНЮ ПОДГОТОВКИ ЛИЦ, УСПЕШНО ЗАВЕРШИВШИХ ОБУЧЕНИЕ ПО ОСНОВНОЙПРОФЕССИОНАЛЬНОЙ ОБРАЗОВАТЕЛЬНОЙ ПРОГРАММЕ, ОБЕСПЕЧИВАЮЩЕЙ ПОДГОТОВКУ МАГИСТРА ПО НАПРАВЛЕНИЮ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520100 -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КУЛЬТУРОЛОГИЯ</w:t>
      </w:r>
    </w:p>
    <w:p w:rsidR="000A4042" w:rsidRPr="000A4042" w:rsidRDefault="000A4042" w:rsidP="000A4042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Основная профессиональная образовательная программа, обеспечивающая подготовку магистра, состоит из программы обучения бакалавра и программы специализированной подготовки.</w:t>
      </w:r>
    </w:p>
    <w:p w:rsidR="000A4042" w:rsidRPr="000A4042" w:rsidRDefault="000A4042" w:rsidP="000A4042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2.1. Общие требования к образованности магистра.</w:t>
      </w:r>
    </w:p>
    <w:p w:rsidR="000A4042" w:rsidRPr="000A4042" w:rsidRDefault="000A4042" w:rsidP="000A4042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Общие требования к образованности магистра определяются содержанием аналогичного раздела требований к уровню подготовки бакалавра и требованиями, связанными со специализированной подготовкой. Магистр по направлению Культурология должен быть широко эрудирован в основных областях знания о человеке, обладать фундаментальной научной базой, позволяющей свободно ориентироваться в комплексе мировоззренческих проблем современной науки в целом, включая науки о природе, и глобальных проблем современной цивилизации; владеть методологией научного творчества, современными информационными технологиями, методами получения,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19" w:name="OCRUncertain026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обоработки,</w:t>
      </w:r>
      <w:bookmarkEnd w:id="19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хранения и передачи научной информации, быть готовым к научно-исследовательской деятельности к самостоятельному выдвижению и формулированию проблем, соответствующих ведущим тенденциям культурологии и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20" w:name="OCRUncertain027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социокультурным</w:t>
      </w:r>
      <w:bookmarkEnd w:id="20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потребностям; к творческой разработке программ их исследования с учетом современных подходов и междисциплинарных связей; в научно-педагогической деятельности быть готовым к построению учебных курсов, учитывающих основы современного знания о культуре и потребности саморазвития и самореализации личности.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2.2.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к знаниям и умениям по дисциплинам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2.2.1.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к знаниям и умениям по дисциплинам программы обучения бакалавра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к знаниям и умениям по дисциплинам программы обучения бакалавра изложены в Государственном образовательном стандарте высшего профессионального образования в части "Требований к уровню подготовки лиц, успешно завершивших обучение по основной образовательной программе направления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520100 -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культурология".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2.2.2.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к знаниям и умениям по дисциплинам образовательной части программы специализированной подготовки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2.2.2.1.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по гуманитарным и социально-экономическим дисциплинам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Магистр должен иметь представление: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 природе, типах и уровнях научного познания,</w:t>
      </w:r>
      <w:bookmarkStart w:id="21" w:name="OCRUncertain028"/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bookmarkEnd w:id="21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об исторических типах науки и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22" w:name="OCRUncertain029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занчении</w:t>
      </w:r>
      <w:bookmarkEnd w:id="22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научной рациональности,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 предметной, мировоззренческой, методологической специфике гуманитарных, естественных, технических наук,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 тенденциях к интеграции современного научного познания.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Магистр должен понимать: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взаимосвязи творческих и репродуктивных компонентов научной деятельности, типов научной рациональности,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23" w:name="OCRUncertain030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социокультурные</w:t>
      </w:r>
      <w:bookmarkEnd w:id="23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и индивидуальные начала научного творчества,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этические аспекты научного творчества,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проблемы человека, его бытия и истории в контексте различных направлений современного социально-гуманитарного знания,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роль этики в системе наук о человеке и в свете глобальных проблем современной цивилизации,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связь свободы и ответственности как свойств развитой личности,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свойства эстетически развитого сознания и эстетической деятельности.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2.2.2.2.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по математическим и естественнонаучным дисциплинам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Магистр должен иметь представление: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 месте и роли новых информационных технологий в науке и современном образовании,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об основных направлениях использования компьютеров в гуманитарных исследованиях,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 возможностях искусственного интеллекта,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 смене фундаментальных парадигм в истории научного знания,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 принципах и концепциях классической и неклассической физики,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 взаимодействиях между физическими, биологическими, химическими процессами,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 принципах развития живых систем, их целостности и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24" w:name="OCRUncertain031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гомеостазе,</w:t>
      </w:r>
      <w:bookmarkEnd w:id="24"/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 биологическом многообразии как основе сохранения устойчивости биосферы,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об образе научного мышления в контексте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25" w:name="OCRUncertain032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эволюционно-синергетической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End w:id="25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парадигмы.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2.2.2.3.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по дисциплинам направления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Магистр должен знать: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роль культуры в истории мировых цивилизаций,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основные теории и концепции культуры в современном социально-гуманитарном знании,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методологические основы и специфику методов культурологии и исследований культуры.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Магистр должен владеть: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научным знанием о культуре и его конструктивным использованием в различных областях жизни общества,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проблематикой современного мирового знания о культуре,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основными традициями в истории культурологии,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конкретными методами культурно-исторических исследований,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методами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26" w:name="OCRUncertain033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социокультурного</w:t>
      </w:r>
      <w:bookmarkEnd w:id="26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моделирования и прогнозирования.</w:t>
      </w:r>
    </w:p>
    <w:p w:rsidR="000A4042" w:rsidRPr="000A4042" w:rsidRDefault="000A4042" w:rsidP="000A4042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Магистр должен иметь опыт: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в научно-исследовательской работе,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в научно-педагогической работе.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2.2.2.4.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по специальным дисциплинам</w:t>
      </w:r>
    </w:p>
    <w:p w:rsidR="000A4042" w:rsidRPr="000A4042" w:rsidRDefault="000A4042" w:rsidP="000A4042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к образовательной части специализированной подготовки по специальным дисциплинам определяются вузом при реализации конкретной магистерской программы.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2.3.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к знаниям и умениям по научно-исследовательской части программы специализированной подготовки</w:t>
      </w:r>
    </w:p>
    <w:p w:rsidR="000A4042" w:rsidRPr="000A4042" w:rsidRDefault="000A4042" w:rsidP="000A4042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Магистр должен уметь: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определять проблему, формулировать гипотезу и задачи исследования,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Tms Rmn" w:eastAsia="Times New Roman" w:hAnsi="Tms Rmn"/>
          <w:color w:val="000000"/>
          <w:sz w:val="27"/>
          <w:szCs w:val="27"/>
          <w:lang w:val="ru-RU" w:eastAsia="ru-RU" w:bidi="ar-SA"/>
        </w:rPr>
      </w:pPr>
      <w:r w:rsidRPr="000A4042">
        <w:rPr>
          <w:rFonts w:ascii="Tms Rmn" w:eastAsia="Times New Roman" w:hAnsi="Tms Rmn"/>
          <w:color w:val="000000"/>
          <w:sz w:val="36"/>
          <w:szCs w:val="36"/>
          <w:lang w:val="ru-RU" w:eastAsia="ru-RU" w:bidi="ar-SA"/>
        </w:rPr>
        <w:t> 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формировать план исследования,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вести библиографическую работу с привлечением современных информационных технологий,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выбирать необходимые методы исследования, модифицировать существующие и разрабатывать новые методы, исходя из задач конкретного исследования,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обрабатывать полученные результаты, анализировать и осмысливать их с учетом имеющихся данных,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*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печати.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3.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К СОДЕРЖАНИЮ ОСНОВНОЙ ОБРАЗОВАТЕЛЬНОЙ ПРОГРАММЫ ПОДГОТОВКИ МАГИСТРА ПО НАПРАВЛЕНИЮ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520100 -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КУЛЬТУРОЛОГИЯ.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к содержанию основной образовательной программы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подготовки бакалавра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Обязательный минимум содержания основной образовательной программы подготовки бакалавра определен в Государственном образовательном стандарте высшего профессионального образования в части "Требований к содержанию основной образовательной программы подготовки бакалавра по направлению Культурология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bookmarkStart w:id="27" w:name="OCRUncertain034"/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(</w:t>
      </w:r>
      <w:bookmarkEnd w:id="27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общий объем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-8550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часов).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Обязательный минимум содержания программы специализированной подготовки</w:t>
      </w:r>
    </w:p>
    <w:tbl>
      <w:tblPr>
        <w:tblW w:w="84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00"/>
        <w:gridCol w:w="14"/>
        <w:gridCol w:w="5824"/>
        <w:gridCol w:w="1452"/>
      </w:tblGrid>
      <w:tr w:rsidR="000A4042" w:rsidRPr="000A4042" w:rsidTr="000A4042">
        <w:trPr>
          <w:trHeight w:val="21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bookmarkStart w:id="28" w:name="OCRUncertain035"/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Инпскг</w:t>
            </w:r>
            <w:bookmarkEnd w:id="28"/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bookmarkStart w:id="29" w:name="OCRUncertain036"/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Нанмонпванир</w:t>
            </w:r>
            <w:bookmarkEnd w:id="29"/>
            <w:r w:rsidRPr="000A4042">
              <w:rPr>
                <w:rFonts w:eastAsia="Times New Roman"/>
                <w:sz w:val="20"/>
                <w:lang w:val="ru-RU" w:eastAsia="ru-RU" w:bidi="ar-SA"/>
              </w:rPr>
              <w:t> </w:t>
            </w:r>
            <w:bookmarkStart w:id="30" w:name="OCRUncertain037"/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писпилдин</w:t>
            </w:r>
            <w:bookmarkEnd w:id="30"/>
            <w:r w:rsidRPr="000A4042">
              <w:rPr>
                <w:rFonts w:eastAsia="Times New Roman"/>
                <w:sz w:val="20"/>
                <w:lang w:val="ru-RU" w:eastAsia="ru-RU" w:bidi="ar-SA"/>
              </w:rPr>
              <w:t> </w:t>
            </w: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и</w:t>
            </w:r>
            <w:r w:rsidRPr="000A4042">
              <w:rPr>
                <w:rFonts w:eastAsia="Times New Roman"/>
                <w:sz w:val="20"/>
                <w:lang w:val="ru-RU" w:eastAsia="ru-RU" w:bidi="ar-SA"/>
              </w:rPr>
              <w:t> </w:t>
            </w:r>
            <w:bookmarkStart w:id="31" w:name="OCRUncertain038"/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их</w:t>
            </w:r>
            <w:bookmarkEnd w:id="31"/>
            <w:r w:rsidRPr="000A4042">
              <w:rPr>
                <w:rFonts w:eastAsia="Times New Roman"/>
                <w:sz w:val="20"/>
                <w:lang w:val="ru-RU" w:eastAsia="ru-RU" w:bidi="ar-SA"/>
              </w:rPr>
              <w:t> </w:t>
            </w:r>
            <w:bookmarkStart w:id="32" w:name="OCRUncertain039"/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пгнпвные</w:t>
            </w:r>
            <w:bookmarkEnd w:id="32"/>
            <w:r w:rsidRPr="000A4042">
              <w:rPr>
                <w:rFonts w:ascii="Arial" w:eastAsia="Times New Roman" w:hAnsi="Arial" w:cs="Arial"/>
                <w:sz w:val="20"/>
                <w:lang w:val="ru-RU" w:eastAsia="ru-RU" w:bidi="ar-SA"/>
              </w:rPr>
              <w:t> </w:t>
            </w:r>
            <w:bookmarkStart w:id="33" w:name="OCRUncertain040"/>
            <w:r w:rsidRPr="000A404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paincriM</w:t>
            </w:r>
            <w:bookmarkEnd w:id="33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bookmarkStart w:id="34" w:name="OCRUncertain041"/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Все</w:t>
            </w:r>
            <w:bookmarkEnd w:id="34"/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го ча</w:t>
            </w:r>
            <w:bookmarkStart w:id="35" w:name="OCRUncertain042"/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с</w:t>
            </w:r>
            <w:bookmarkEnd w:id="35"/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ов</w:t>
            </w:r>
          </w:p>
        </w:tc>
      </w:tr>
      <w:tr w:rsidR="000A4042" w:rsidRPr="000A4042" w:rsidTr="000A4042">
        <w:trPr>
          <w:trHeight w:val="27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bookmarkStart w:id="36" w:name="OCRUncertain043"/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ГСЭ-М.ОО</w:t>
            </w:r>
            <w:bookmarkEnd w:id="36"/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Гуманитарные и социально-экономические дисциплины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</w:t>
            </w:r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ГСЭ-М.01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Методология научного творчества.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Взаимосвязь репродуктивной и творческой деятельности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в научном познании; типы научной рациональности;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bookmarkStart w:id="37" w:name="OCRUncertain044"/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социокультурные</w:t>
            </w:r>
            <w:bookmarkEnd w:id="37"/>
            <w:r w:rsidRPr="000A4042">
              <w:rPr>
                <w:rFonts w:eastAsia="Times New Roman"/>
                <w:sz w:val="20"/>
                <w:lang w:val="ru-RU" w:eastAsia="ru-RU" w:bidi="ar-SA"/>
              </w:rPr>
              <w:t> </w:t>
            </w: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и индивидуальные начала научного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творчества; логика научного знания и психология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научного творчества; этические аспекты научного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19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творчества</w:t>
            </w:r>
            <w:r w:rsidRPr="000A404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0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7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ГСЭ-М.02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Философские вопросы естественных, гуманитарных 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1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технических наук.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Понятие философской проблематики наук; природа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1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научного познания; типы и уровни научного познания;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проблема единства науки как феномена культуры;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1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исторические типы науки; предметная,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мировоззренческая и методологическая специфика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естественных, гуманитарных, технических наук; понятие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о междисциплинарных связях в науке;</w:t>
            </w:r>
            <w:r w:rsidRPr="000A4042">
              <w:rPr>
                <w:rFonts w:eastAsia="Times New Roman"/>
                <w:sz w:val="20"/>
                <w:lang w:val="ru-RU" w:eastAsia="ru-RU" w:bidi="ar-SA"/>
              </w:rPr>
              <w:t> </w:t>
            </w:r>
            <w:bookmarkStart w:id="38" w:name="OCRUncertain045"/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интегративные</w:t>
            </w:r>
            <w:bookmarkEnd w:id="38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19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тенденции современного научного познания.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0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bookmarkStart w:id="39" w:name="OCRUncertain046"/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ЕН-М.ОО</w:t>
            </w:r>
            <w:bookmarkEnd w:id="39"/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Математические и естественнонаучные дисциплины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70</w:t>
            </w:r>
            <w:r w:rsidRPr="000A4042">
              <w:rPr>
                <w:rFonts w:ascii="Arial" w:eastAsia="Times New Roman" w:hAnsi="Arial" w:cs="Arial"/>
                <w:sz w:val="20"/>
                <w:lang w:val="ru-RU" w:eastAsia="ru-RU" w:bidi="ar-SA"/>
              </w:rPr>
              <w:t> </w:t>
            </w:r>
            <w:bookmarkStart w:id="40" w:name="OCRUncertain047"/>
            <w:r w:rsidRPr="000A404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'</w:t>
            </w:r>
            <w:bookmarkEnd w:id="40"/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ЕН-М.01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Компьютерные технологии в науке и образовании.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30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Место и роль новых информационных технологий 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науке; возможности искусственного интеллекта;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основные направления использования компьютерных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1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технологий в гуманитарных исследованиях; новые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информационные технологии культуры; компьютерная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графика и дизайн; современные способы обработки,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хранения и передачи информации и их роль 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образовании; проблемы и перспективы создания 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43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использования международных компьютерных сетей.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ДН-М.00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Дисциплины направления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200</w:t>
            </w:r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ДН-М.01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Современные проблемы отечественной культурологии.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40</w:t>
            </w: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Характеристика основных подходов к изучению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культуры в России конца</w:t>
            </w:r>
            <w:r w:rsidRPr="000A4042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 XX</w:t>
            </w:r>
            <w:r w:rsidRPr="000A4042">
              <w:rPr>
                <w:rFonts w:eastAsia="Times New Roman"/>
                <w:szCs w:val="24"/>
                <w:lang w:val="ru-RU" w:eastAsia="ru-RU" w:bidi="ar-SA"/>
              </w:rPr>
              <w:t> века; проблема предмета 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проблемных полей отечественной культурологии; школы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19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и направления в современной культурологии.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0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7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ДН-М.02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Методы и направления современных зарубежных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60</w:t>
            </w:r>
          </w:p>
        </w:tc>
      </w:tr>
      <w:tr w:rsidR="000A4042" w:rsidRPr="000A4042" w:rsidTr="000A4042">
        <w:trPr>
          <w:trHeight w:val="21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исследований культуры.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Роль лингвистического поворота в изучении культуры;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1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структурализм и постструктурализм 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культурологических исследованиях конца</w:t>
            </w:r>
            <w:r w:rsidRPr="000A4042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 XX</w:t>
            </w:r>
            <w:r w:rsidRPr="000A4042">
              <w:rPr>
                <w:rFonts w:eastAsia="Times New Roman"/>
                <w:szCs w:val="24"/>
                <w:lang w:val="ru-RU" w:eastAsia="ru-RU" w:bidi="ar-SA"/>
              </w:rPr>
              <w:t> века;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психоаналитическое направление; феномен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1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bookmarkStart w:id="41" w:name="OCRUncertain049"/>
            <w:r w:rsidRPr="000A4042">
              <w:rPr>
                <w:rFonts w:eastAsia="Times New Roman"/>
                <w:szCs w:val="24"/>
                <w:lang w:val="ru-RU" w:eastAsia="ru-RU" w:bidi="ar-SA"/>
              </w:rPr>
              <w:t>междисциплинарности;</w:t>
            </w:r>
            <w:bookmarkEnd w:id="41"/>
            <w:r w:rsidRPr="000A4042">
              <w:rPr>
                <w:rFonts w:eastAsia="Times New Roman"/>
                <w:szCs w:val="24"/>
                <w:lang w:val="ru-RU" w:eastAsia="ru-RU" w:bidi="ar-SA"/>
              </w:rPr>
              <w:t> характеристика направлений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"культурные исследования", </w:t>
            </w:r>
            <w:bookmarkStart w:id="42" w:name="OCRUncertain050"/>
            <w:r w:rsidRPr="000A4042">
              <w:rPr>
                <w:rFonts w:eastAsia="Times New Roman"/>
                <w:szCs w:val="24"/>
                <w:lang w:val="ru-RU" w:eastAsia="ru-RU" w:bidi="ar-SA"/>
              </w:rPr>
              <w:t>"гендерные</w:t>
            </w:r>
            <w:bookmarkEnd w:id="42"/>
            <w:r w:rsidRPr="000A4042">
              <w:rPr>
                <w:rFonts w:eastAsia="Times New Roman"/>
                <w:szCs w:val="24"/>
                <w:lang w:val="ru-RU" w:eastAsia="ru-RU" w:bidi="ar-SA"/>
              </w:rPr>
              <w:t> исследования",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1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"новая культурная история".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bookmarkStart w:id="43" w:name="OCRUncertain051"/>
            <w:r w:rsidRPr="000A4042">
              <w:rPr>
                <w:rFonts w:eastAsia="Times New Roman"/>
                <w:szCs w:val="24"/>
                <w:lang w:val="ru-RU" w:eastAsia="ru-RU" w:bidi="ar-SA"/>
              </w:rPr>
              <w:t>ДН-М.ОЗ</w:t>
            </w:r>
            <w:bookmarkEnd w:id="43"/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Культура конца</w:t>
            </w:r>
            <w:r w:rsidRPr="000A4042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 XX</w:t>
            </w:r>
            <w:r w:rsidRPr="000A4042">
              <w:rPr>
                <w:rFonts w:eastAsia="Times New Roman"/>
                <w:szCs w:val="24"/>
                <w:lang w:val="ru-RU" w:eastAsia="ru-RU" w:bidi="ar-SA"/>
              </w:rPr>
              <w:t> века.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50</w:t>
            </w: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Особенности культурного </w:t>
            </w:r>
            <w:bookmarkStart w:id="44" w:name="OCRUncertain052"/>
            <w:r w:rsidRPr="000A4042">
              <w:rPr>
                <w:rFonts w:eastAsia="Times New Roman"/>
                <w:szCs w:val="24"/>
                <w:lang w:val="ru-RU" w:eastAsia="ru-RU" w:bidi="ar-SA"/>
              </w:rPr>
              <w:t>семиозиса</w:t>
            </w:r>
            <w:bookmarkEnd w:id="44"/>
            <w:r w:rsidRPr="000A4042">
              <w:rPr>
                <w:rFonts w:eastAsia="Times New Roman"/>
                <w:szCs w:val="24"/>
                <w:lang w:val="ru-RU" w:eastAsia="ru-RU" w:bidi="ar-SA"/>
              </w:rPr>
              <w:t> и культурных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коммуникаций в связи со сменой общенаучной 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общекультурной парадигм; содержание массовой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культуры; характерные черты культуры модернизма 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19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постмодернизма.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0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ДН-М.04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Методика преподавания культурологии в высшей школе.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50</w:t>
            </w: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Объем и содержание академического знания о культуре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в высшей школе: опыт Западной Европы, США, России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в</w:t>
            </w:r>
            <w:r w:rsidRPr="000A4042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 XX</w:t>
            </w:r>
            <w:r w:rsidRPr="000A4042">
              <w:rPr>
                <w:rFonts w:eastAsia="Times New Roman"/>
                <w:szCs w:val="24"/>
                <w:lang w:val="ru-RU" w:eastAsia="ru-RU" w:bidi="ar-SA"/>
              </w:rPr>
              <w:t> веке. Цели и задачи культурологического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образования в вузе. Принципы построения, структура 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содержание Государственных стандартов по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культурологии. Типы и виды вузовской учебной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литературы по культурологии. Методическое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обеспечение курсов. Формы контроля работы студентов.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bookmarkStart w:id="45" w:name="OCRUncertain053"/>
            <w:r w:rsidRPr="000A4042">
              <w:rPr>
                <w:rFonts w:eastAsia="Times New Roman"/>
                <w:szCs w:val="24"/>
                <w:lang w:val="ru-RU" w:eastAsia="ru-RU" w:bidi="ar-SA"/>
              </w:rPr>
              <w:t>СД-М.ОО</w:t>
            </w:r>
            <w:bookmarkEnd w:id="45"/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Специальные дисциплины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1350</w:t>
            </w:r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Обязательный минимум содержания специальных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дисциплин определяется требованиями 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профессиональной специализации магистра при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1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реализации конкретной магистерской программы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bookmarkStart w:id="46" w:name="OCRUncertain054"/>
            <w:r w:rsidRPr="000A4042">
              <w:rPr>
                <w:rFonts w:eastAsia="Times New Roman"/>
                <w:szCs w:val="24"/>
                <w:lang w:val="ru-RU" w:eastAsia="ru-RU" w:bidi="ar-SA"/>
              </w:rPr>
              <w:t>ДВ-М.ОО</w:t>
            </w:r>
            <w:bookmarkEnd w:id="46"/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Дисциплины по выбору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450</w:t>
            </w: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bookmarkStart w:id="47" w:name="OCRUncertain055"/>
            <w:r w:rsidRPr="000A4042">
              <w:rPr>
                <w:rFonts w:eastAsia="Times New Roman"/>
                <w:szCs w:val="24"/>
                <w:lang w:val="ru-RU" w:eastAsia="ru-RU" w:bidi="ar-SA"/>
              </w:rPr>
              <w:t>НИР-М.ОО</w:t>
            </w:r>
            <w:bookmarkEnd w:id="47"/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Научно-исследовательская работа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2200</w:t>
            </w: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НИР-М.01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Научно-исследовательская работа в семестре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7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НИР-М.02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Практики:</w:t>
            </w:r>
            <w:r w:rsidRPr="000A4042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 14</w:t>
            </w:r>
            <w:r w:rsidRPr="000A4042">
              <w:rPr>
                <w:rFonts w:eastAsia="Times New Roman"/>
                <w:szCs w:val="24"/>
                <w:lang w:val="ru-RU" w:eastAsia="ru-RU" w:bidi="ar-SA"/>
              </w:rPr>
              <w:t> недель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научно -исследовательская</w:t>
            </w:r>
            <w:bookmarkStart w:id="48" w:name="OCRUncertain056"/>
            <w:r w:rsidRPr="000A4042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,</w:t>
            </w:r>
            <w:bookmarkEnd w:id="48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19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научно-педагогическая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 w:val="20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bookmarkStart w:id="49" w:name="OCRUncertain057"/>
            <w:r w:rsidRPr="000A4042">
              <w:rPr>
                <w:rFonts w:eastAsia="Times New Roman"/>
                <w:szCs w:val="24"/>
                <w:lang w:val="ru-RU" w:eastAsia="ru-RU" w:bidi="ar-SA"/>
              </w:rPr>
              <w:t>НИР-М.ОЗ</w:t>
            </w:r>
            <w:bookmarkEnd w:id="49"/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Cs w:val="24"/>
                <w:lang w:val="ru-RU" w:eastAsia="ru-RU" w:bidi="ar-SA"/>
              </w:rPr>
              <w:t>Подготовка магистерской диссертации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4470</w:t>
            </w:r>
          </w:p>
        </w:tc>
      </w:tr>
      <w:tr w:rsidR="000A4042" w:rsidRPr="000A4042" w:rsidTr="000A4042">
        <w:trPr>
          <w:trHeight w:val="240"/>
          <w:tblCellSpacing w:w="7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0A4042" w:rsidRPr="000A4042" w:rsidTr="000A4042">
        <w:trPr>
          <w:trHeight w:val="255"/>
          <w:tblCellSpacing w:w="7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3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eastAsia="Times New Roman"/>
                <w:sz w:val="20"/>
                <w:szCs w:val="20"/>
                <w:lang w:val="ru-RU" w:eastAsia="ru-RU" w:bidi="ar-SA"/>
              </w:rPr>
              <w:t>Всего: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042" w:rsidRPr="000A4042" w:rsidRDefault="000A4042" w:rsidP="000A404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0A404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13020</w:t>
            </w:r>
          </w:p>
        </w:tc>
      </w:tr>
    </w:tbl>
    <w:p w:rsidR="000A4042" w:rsidRPr="000A4042" w:rsidRDefault="000A4042" w:rsidP="000A4042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Итоговая государственная аттестация:</w:t>
      </w:r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Защита выпускной квалификационной работы</w:t>
      </w:r>
    </w:p>
    <w:p w:rsidR="000A4042" w:rsidRPr="000A4042" w:rsidRDefault="000A4042" w:rsidP="000A4042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Профессиональная образовательная программа подготовки магистров составлена исходя из следующих данных: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всего недель на освоение программы обучения бакалавра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- 200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-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всего недель на освоение программы специализированной подготовки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- 100,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включая: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общий объем нагрузки студентов-магистрантов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примерно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4470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час.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(82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50" w:name="OCRUncertain058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нед.),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End w:id="50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из них: теоретическое обучение и научно-исследовательская работа в семестре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(54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нед</w:t>
      </w:r>
      <w:bookmarkStart w:id="51" w:name="OCRUncertain059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.),</w:t>
      </w:r>
      <w:bookmarkEnd w:id="51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научно-исследовательская и научно-педагогическая практика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(14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нед</w:t>
      </w:r>
      <w:bookmarkStart w:id="52" w:name="OCRUncertain060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.),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End w:id="52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подготовка магистерской диссертации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(14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нед</w:t>
      </w:r>
      <w:bookmarkStart w:id="53" w:name="OCRUncertain061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.);</w:t>
      </w:r>
      <w:bookmarkEnd w:id="53"/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каникулы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bookmarkStart w:id="54" w:name="OCRUncertain062"/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(</w:t>
      </w:r>
      <w:bookmarkEnd w:id="54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55" w:name="OCRUncertain063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10 нед.);</w:t>
      </w:r>
      <w:bookmarkEnd w:id="55"/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итоговая государственная аттестация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bookmarkStart w:id="56" w:name="OCRUncertain064"/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(</w:t>
      </w:r>
      <w:bookmarkEnd w:id="56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4нед</w:t>
      </w:r>
      <w:bookmarkStart w:id="57" w:name="OCRUncertain065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.);</w:t>
      </w:r>
      <w:bookmarkEnd w:id="57"/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отпуск после окончания вуза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(4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нед</w:t>
      </w:r>
      <w:bookmarkStart w:id="58" w:name="OCRUncertain066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.).</w:t>
      </w:r>
      <w:bookmarkEnd w:id="58"/>
    </w:p>
    <w:p w:rsidR="000A4042" w:rsidRPr="000A4042" w:rsidRDefault="000A4042" w:rsidP="000A404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5.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ПРИМЕЧАНИЯ.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1.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При реализации программы специализированной подготовки: вуз (факультет) имеет право: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1.1.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Изменять объем часов, отводимых на освоение учебного материала (для цикла дисциплин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в пределах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10%).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1.2.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Осуществлять преподавание дисциплин, входящих в цикл, в виде авторских курсов, обеспечивающих реализацию минимума содержания дисциплин, определяемого данным документом.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1.3.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Устанавливать соотношение объемов между научно-исследовательской и научно-педагогическими практиками.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2.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Максимальный объем нагрузки студента, включая все виды его учебной, научно-исследовательской и научно-педагогической работы, не должен превышать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54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часов в неделю, при этом максимальный объем аудиторных занятий студента не должен превышать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14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часов в неделю в среднем за весь период обучения.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3.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Студентам предоставляется возможность для занятий физической культурой в объеме</w:t>
      </w:r>
      <w:r w:rsidRPr="000A4042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2-4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часов в неделю и иностранным языком.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4.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Дисциплины по выбору студента могут быть ориентированы как на удовлетворение его образовательных потребностей, так и на получение конкретных знаний в сфере будущей профессиональной деятельности; они устанавливаются вузом (факультетом) при реализации конкретной магистерской программы.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5.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В период действия данного документа Перечень магистерских программ может быть изменен и дополнен в установленном порядке.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6.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 xml:space="preserve">Студентам предоставляется возможность за счет дисциплин по выбору без увеличения общего объема часов, отводимых на освоение материала, выполнить 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Государственные требования к минимуму содержания и уровню профессиональной подготовки выпускника для получения дополнительной квалификации "Преподаватель высшей школы".</w:t>
      </w:r>
    </w:p>
    <w:p w:rsidR="000A4042" w:rsidRPr="000A4042" w:rsidRDefault="000A4042" w:rsidP="000A4042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Составители:</w:t>
      </w:r>
    </w:p>
    <w:p w:rsidR="000A4042" w:rsidRPr="000A4042" w:rsidRDefault="000A4042" w:rsidP="000A4042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Председатель Совета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59" w:name="OCRUncertain067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УМО</w:t>
      </w:r>
      <w:bookmarkEnd w:id="59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по образовани</w:t>
      </w:r>
      <w:bookmarkStart w:id="60" w:name="OCRUncertain068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ю</w:t>
      </w:r>
      <w:bookmarkStart w:id="61" w:name="OCRUncertain069"/>
      <w:bookmarkEnd w:id="60"/>
      <w:bookmarkEnd w:id="61"/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в области культурологии                                                         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62" w:name="OCRUncertain073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Ю.Н.</w:t>
      </w:r>
      <w:bookmarkEnd w:id="62"/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Афанасьев</w:t>
      </w:r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Управление образовательных стандартов</w:t>
      </w:r>
      <w:bookmarkStart w:id="63" w:name="OCRUncertain075"/>
    </w:p>
    <w:bookmarkEnd w:id="63"/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и программ                                                                                  Г. К.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bookmarkStart w:id="64" w:name="OCRUncertain078"/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Шестаков</w:t>
      </w:r>
      <w:bookmarkEnd w:id="64"/>
    </w:p>
    <w:p w:rsidR="000A4042" w:rsidRPr="000A4042" w:rsidRDefault="000A4042" w:rsidP="000A40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Управление гуманитарного образования</w:t>
      </w:r>
      <w:bookmarkStart w:id="65" w:name="OCRUncertain083"/>
    </w:p>
    <w:bookmarkEnd w:id="65"/>
    <w:p w:rsidR="000A4042" w:rsidRPr="000A4042" w:rsidRDefault="000A4042" w:rsidP="000A4042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и развития личности</w:t>
      </w:r>
      <w:r w:rsidRPr="000A4042">
        <w:rPr>
          <w:rFonts w:eastAsia="Times New Roman"/>
          <w:b/>
          <w:bCs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                                                                 В.В.</w:t>
      </w:r>
      <w:r w:rsidRPr="000A4042">
        <w:rPr>
          <w:rFonts w:eastAsia="Times New Roman"/>
          <w:color w:val="000000"/>
          <w:sz w:val="27"/>
          <w:lang w:val="ru-RU" w:eastAsia="ru-RU" w:bidi="ar-SA"/>
        </w:rPr>
        <w:t> </w:t>
      </w:r>
      <w:r w:rsidRPr="000A4042">
        <w:rPr>
          <w:rFonts w:eastAsia="Times New Roman"/>
          <w:color w:val="000000"/>
          <w:sz w:val="27"/>
          <w:szCs w:val="27"/>
          <w:lang w:val="ru-RU" w:eastAsia="ru-RU" w:bidi="ar-SA"/>
        </w:rPr>
        <w:t>Сериков</w:t>
      </w:r>
    </w:p>
    <w:p w:rsidR="00290C70" w:rsidRPr="000A4042" w:rsidRDefault="00290C70">
      <w:pPr>
        <w:rPr>
          <w:lang w:val="ru-RU"/>
        </w:rPr>
      </w:pPr>
    </w:p>
    <w:sectPr w:rsidR="00290C70" w:rsidRPr="000A4042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4042"/>
    <w:rsid w:val="000405FA"/>
    <w:rsid w:val="000A4042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af3">
    <w:name w:val="Normal (Web)"/>
    <w:basedOn w:val="a"/>
    <w:uiPriority w:val="99"/>
    <w:unhideWhenUsed/>
    <w:rsid w:val="000A4042"/>
    <w:pPr>
      <w:spacing w:before="100" w:beforeAutospacing="1" w:after="100" w:afterAutospacing="1"/>
    </w:pPr>
    <w:rPr>
      <w:rFonts w:eastAsia="Times New Roman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A4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2879</Words>
  <Characters>15116</Characters>
  <Application>Microsoft Office Word</Application>
  <DocSecurity>0</DocSecurity>
  <Lines>5038</Lines>
  <Paragraphs>1999</Paragraphs>
  <ScaleCrop>false</ScaleCrop>
  <Company>Microsoft</Company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2017-06-15T11:31:00Z</dcterms:created>
  <dcterms:modified xsi:type="dcterms:W3CDTF">2017-06-15T11:32:00Z</dcterms:modified>
</cp:coreProperties>
</file>